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337" w:rsidRPr="00EF26CB" w:rsidRDefault="00054599" w:rsidP="005D5A5B">
      <w:pPr>
        <w:ind w:left="360" w:hanging="360"/>
        <w:jc w:val="center"/>
        <w:rPr>
          <w:rFonts w:ascii="Cambria" w:hAnsi="Cambria"/>
          <w:b/>
          <w:kern w:val="24"/>
        </w:rPr>
      </w:pPr>
      <w:bookmarkStart w:id="0" w:name="_GoBack"/>
      <w:bookmarkEnd w:id="0"/>
      <w:r w:rsidRPr="00EF26CB">
        <w:rPr>
          <w:rFonts w:ascii="Cambria" w:hAnsi="Cambria"/>
          <w:b/>
          <w:kern w:val="24"/>
        </w:rPr>
        <w:t>Analisis P</w:t>
      </w:r>
      <w:r w:rsidR="006D60C6" w:rsidRPr="00EF26CB">
        <w:rPr>
          <w:rFonts w:ascii="Cambria" w:hAnsi="Cambria"/>
          <w:b/>
          <w:kern w:val="24"/>
        </w:rPr>
        <w:t>enutupan Lahan dan Perubahannya</w:t>
      </w:r>
      <w:r w:rsidR="006D60C6" w:rsidRPr="00EF26CB">
        <w:rPr>
          <w:rFonts w:ascii="Cambria" w:hAnsi="Cambria"/>
          <w:b/>
          <w:kern w:val="24"/>
          <w:lang w:val="id-ID"/>
        </w:rPr>
        <w:t xml:space="preserve"> </w:t>
      </w:r>
      <w:r w:rsidR="00C46337" w:rsidRPr="00EF26CB">
        <w:rPr>
          <w:rFonts w:ascii="Cambria" w:hAnsi="Cambria"/>
          <w:b/>
          <w:kern w:val="24"/>
        </w:rPr>
        <w:t xml:space="preserve">Menjadi Kelapa Sawit di Indonesia </w:t>
      </w:r>
    </w:p>
    <w:p w:rsidR="007B063B" w:rsidRPr="00EF26CB" w:rsidRDefault="00C46337" w:rsidP="005D5A5B">
      <w:pPr>
        <w:ind w:left="360" w:hanging="360"/>
        <w:jc w:val="center"/>
        <w:rPr>
          <w:rFonts w:ascii="Cambria" w:hAnsi="Cambria"/>
          <w:vertAlign w:val="superscript"/>
          <w:lang w:val="id-ID"/>
        </w:rPr>
      </w:pPr>
      <w:r w:rsidRPr="00EF26CB">
        <w:rPr>
          <w:rFonts w:ascii="Cambria" w:hAnsi="Cambria"/>
          <w:b/>
          <w:kern w:val="24"/>
        </w:rPr>
        <w:t>(Studi Kasus di 5 Pulau Besar di Indonesia periode 1990 s.d 2010)</w:t>
      </w:r>
    </w:p>
    <w:p w:rsidR="00C46337" w:rsidRPr="00EF26CB" w:rsidRDefault="00C46337" w:rsidP="005D5A5B">
      <w:pPr>
        <w:pStyle w:val="Subtitle"/>
        <w:jc w:val="center"/>
        <w:rPr>
          <w:color w:val="auto"/>
        </w:rPr>
      </w:pPr>
    </w:p>
    <w:p w:rsidR="00C46337" w:rsidRPr="00EF26CB" w:rsidRDefault="00C46337" w:rsidP="005D5A5B">
      <w:pPr>
        <w:pStyle w:val="Subtitle"/>
        <w:jc w:val="center"/>
        <w:rPr>
          <w:color w:val="auto"/>
        </w:rPr>
      </w:pPr>
      <w:r w:rsidRPr="00EF26CB">
        <w:rPr>
          <w:color w:val="auto"/>
        </w:rPr>
        <w:t>Ole</w:t>
      </w:r>
      <w:r w:rsidR="00F244B9" w:rsidRPr="00EF26CB">
        <w:rPr>
          <w:color w:val="auto"/>
        </w:rPr>
        <w:t>h</w:t>
      </w:r>
    </w:p>
    <w:p w:rsidR="00C46337" w:rsidRPr="00EF26CB" w:rsidRDefault="00C46337" w:rsidP="005D5A5B">
      <w:pPr>
        <w:pStyle w:val="Subtitle"/>
        <w:jc w:val="center"/>
        <w:rPr>
          <w:color w:val="auto"/>
          <w:vertAlign w:val="superscript"/>
          <w:lang w:val="id-ID"/>
        </w:rPr>
      </w:pPr>
      <w:r w:rsidRPr="00EF26CB">
        <w:rPr>
          <w:color w:val="auto"/>
        </w:rPr>
        <w:t>Petrus Gunarso</w:t>
      </w:r>
      <w:r w:rsidR="00FF09A5" w:rsidRPr="00EF26CB">
        <w:rPr>
          <w:color w:val="auto"/>
          <w:vertAlign w:val="superscript"/>
          <w:lang w:val="id-ID"/>
        </w:rPr>
        <w:t>*)</w:t>
      </w:r>
      <w:r w:rsidRPr="00EF26CB">
        <w:rPr>
          <w:color w:val="auto"/>
        </w:rPr>
        <w:t>, Manjela EKo Hartoyo</w:t>
      </w:r>
      <w:r w:rsidR="00F244B9" w:rsidRPr="00EF26CB">
        <w:rPr>
          <w:color w:val="auto"/>
        </w:rPr>
        <w:t xml:space="preserve"> dan</w:t>
      </w:r>
      <w:r w:rsidRPr="00EF26CB">
        <w:rPr>
          <w:color w:val="auto"/>
        </w:rPr>
        <w:t xml:space="preserve"> Yuli Nugroho</w:t>
      </w:r>
      <w:r w:rsidR="002839CD" w:rsidRPr="00EF26CB">
        <w:rPr>
          <w:color w:val="auto"/>
          <w:vertAlign w:val="superscript"/>
          <w:lang w:val="id-ID"/>
        </w:rPr>
        <w:t>**</w:t>
      </w:r>
      <w:r w:rsidR="00FF09A5" w:rsidRPr="00EF26CB">
        <w:rPr>
          <w:color w:val="auto"/>
          <w:vertAlign w:val="superscript"/>
          <w:lang w:val="id-ID"/>
        </w:rPr>
        <w:t>)</w:t>
      </w:r>
    </w:p>
    <w:p w:rsidR="00384A5F" w:rsidRPr="00EF26CB" w:rsidRDefault="00384A5F" w:rsidP="005D5A5B">
      <w:pPr>
        <w:jc w:val="center"/>
        <w:rPr>
          <w:rFonts w:ascii="Cambria" w:hAnsi="Cambria"/>
        </w:rPr>
      </w:pPr>
    </w:p>
    <w:p w:rsidR="00403152" w:rsidRPr="00EF26CB" w:rsidRDefault="00403152" w:rsidP="005D5A5B">
      <w:pPr>
        <w:jc w:val="center"/>
        <w:rPr>
          <w:rFonts w:ascii="Cambria" w:hAnsi="Cambria"/>
          <w:b/>
          <w:lang w:val="id-ID"/>
        </w:rPr>
      </w:pPr>
      <w:r w:rsidRPr="00EF26CB">
        <w:rPr>
          <w:rFonts w:ascii="Cambria" w:hAnsi="Cambria"/>
          <w:b/>
          <w:lang w:val="id-ID"/>
        </w:rPr>
        <w:t>Abstrak</w:t>
      </w:r>
    </w:p>
    <w:p w:rsidR="0064641F" w:rsidRPr="00EF26CB" w:rsidRDefault="0064641F" w:rsidP="005D5A5B">
      <w:pPr>
        <w:jc w:val="center"/>
        <w:rPr>
          <w:rFonts w:ascii="Cambria" w:hAnsi="Cambria"/>
          <w:lang w:val="id-ID"/>
        </w:rPr>
      </w:pPr>
    </w:p>
    <w:p w:rsidR="0064641F" w:rsidRPr="00EF26CB" w:rsidRDefault="00AB3921" w:rsidP="005D5A5B">
      <w:pPr>
        <w:jc w:val="both"/>
        <w:rPr>
          <w:rFonts w:ascii="Cambria" w:hAnsi="Cambria" w:cs="Times New Roman"/>
          <w:i/>
          <w:sz w:val="20"/>
          <w:szCs w:val="20"/>
        </w:rPr>
      </w:pPr>
      <w:r w:rsidRPr="00EF26CB">
        <w:rPr>
          <w:rFonts w:ascii="Cambria" w:hAnsi="Cambria" w:cs="Times New Roman"/>
          <w:i/>
          <w:sz w:val="20"/>
          <w:szCs w:val="20"/>
        </w:rPr>
        <w:t xml:space="preserve">Indonesia is one of the largest crude palm oil (CPO) producing countries in the world and at the same time have experienced high levels of deforestation. The link between deforestation and expansion of oil palm plantation has been a source of controversy, which has been exacerbated by the lack of objective quantitative information on the nature of land use and land cover change and the expansion of oil palm plantations.  This report provides an independent analysis of land use and land cover change for a broad range of land cover classes for five main Islands </w:t>
      </w:r>
      <w:proofErr w:type="gramStart"/>
      <w:r w:rsidRPr="00EF26CB">
        <w:rPr>
          <w:rFonts w:ascii="Cambria" w:hAnsi="Cambria" w:cs="Times New Roman"/>
          <w:i/>
          <w:sz w:val="20"/>
          <w:szCs w:val="20"/>
        </w:rPr>
        <w:t>in  Indonesia</w:t>
      </w:r>
      <w:proofErr w:type="gramEnd"/>
      <w:r w:rsidRPr="00EF26CB">
        <w:rPr>
          <w:rFonts w:ascii="Cambria" w:hAnsi="Cambria" w:cs="Times New Roman"/>
          <w:i/>
          <w:sz w:val="20"/>
          <w:szCs w:val="20"/>
        </w:rPr>
        <w:t xml:space="preserve">, namely Sumatra, Java, Kalimantan, Sulawesi, and Papua based on Landsat TM satellite images. Visual analysis and on screen digitizing methods were employed to create a nation-wide land cover classification that spans two decades (1990 to 2010). Three temporal epochs (1990 to 2000, 2000 to 2005 and 2005 to 2010) correspond to </w:t>
      </w:r>
      <w:proofErr w:type="gramStart"/>
      <w:r w:rsidRPr="00EF26CB">
        <w:rPr>
          <w:rFonts w:ascii="Cambria" w:hAnsi="Cambria" w:cs="Times New Roman"/>
          <w:i/>
          <w:sz w:val="20"/>
          <w:szCs w:val="20"/>
        </w:rPr>
        <w:t>a period of time</w:t>
      </w:r>
      <w:proofErr w:type="gramEnd"/>
      <w:r w:rsidRPr="00EF26CB">
        <w:rPr>
          <w:rFonts w:ascii="Cambria" w:hAnsi="Cambria" w:cs="Times New Roman"/>
          <w:i/>
          <w:sz w:val="20"/>
          <w:szCs w:val="20"/>
        </w:rPr>
        <w:t xml:space="preserve"> with significant changes in land cover and land uses in Indonesia. Expansion of oil palm plantation in Indonesia shows that most of the expansion exists as a </w:t>
      </w:r>
      <w:proofErr w:type="gramStart"/>
      <w:r w:rsidRPr="00EF26CB">
        <w:rPr>
          <w:rFonts w:ascii="Cambria" w:hAnsi="Cambria" w:cs="Times New Roman"/>
          <w:i/>
          <w:sz w:val="20"/>
          <w:szCs w:val="20"/>
        </w:rPr>
        <w:t>follow on</w:t>
      </w:r>
      <w:proofErr w:type="gramEnd"/>
      <w:r w:rsidRPr="00EF26CB">
        <w:rPr>
          <w:rFonts w:ascii="Cambria" w:hAnsi="Cambria" w:cs="Times New Roman"/>
          <w:i/>
          <w:sz w:val="20"/>
          <w:szCs w:val="20"/>
        </w:rPr>
        <w:t xml:space="preserve"> transition from disturbed forest (secondary forest), agricultural lands (mainly rubber plantation), and low biomass land cover types, including shrub land and grassland than formerly reported to be majority from undisturbed forest (primary forest).</w:t>
      </w:r>
    </w:p>
    <w:p w:rsidR="00AB3921" w:rsidRPr="00EF26CB" w:rsidRDefault="00AB3921" w:rsidP="005D5A5B">
      <w:pPr>
        <w:jc w:val="both"/>
        <w:rPr>
          <w:rFonts w:ascii="Cambria" w:hAnsi="Cambria" w:cs="Times New Roman"/>
          <w:sz w:val="20"/>
          <w:szCs w:val="20"/>
          <w:u w:val="single"/>
        </w:rPr>
      </w:pPr>
    </w:p>
    <w:p w:rsidR="00AB3921" w:rsidRPr="00EF26CB" w:rsidRDefault="00AB3921" w:rsidP="005D5A5B">
      <w:pPr>
        <w:jc w:val="both"/>
        <w:rPr>
          <w:rFonts w:ascii="Cambria" w:eastAsia="Times New Roman" w:hAnsi="Cambria" w:cs="Times New Roman"/>
          <w:sz w:val="20"/>
          <w:szCs w:val="20"/>
        </w:rPr>
      </w:pPr>
      <w:r w:rsidRPr="00EF26CB">
        <w:rPr>
          <w:rFonts w:ascii="Cambria" w:hAnsi="Cambria" w:cs="Times New Roman"/>
          <w:i/>
          <w:sz w:val="20"/>
          <w:szCs w:val="20"/>
        </w:rPr>
        <w:t>Key words</w:t>
      </w:r>
      <w:r w:rsidRPr="00EF26CB">
        <w:rPr>
          <w:rFonts w:ascii="Cambria" w:hAnsi="Cambria" w:cs="Times New Roman"/>
          <w:sz w:val="20"/>
          <w:szCs w:val="20"/>
        </w:rPr>
        <w:t xml:space="preserve">: </w:t>
      </w:r>
      <w:r w:rsidRPr="00EF26CB">
        <w:rPr>
          <w:rFonts w:ascii="Cambria" w:hAnsi="Cambria" w:cs="Times New Roman"/>
          <w:i/>
          <w:sz w:val="20"/>
          <w:szCs w:val="20"/>
        </w:rPr>
        <w:t>land use change, deforestation and expansion, oil palm plantation, undisturbed forest, disturbed forest, primary forest</w:t>
      </w:r>
      <w:r w:rsidRPr="00EF26CB">
        <w:rPr>
          <w:rFonts w:ascii="Cambria" w:hAnsi="Cambria" w:cs="Times New Roman"/>
          <w:sz w:val="20"/>
          <w:szCs w:val="20"/>
        </w:rPr>
        <w:t>.</w:t>
      </w:r>
    </w:p>
    <w:p w:rsidR="00AB3921" w:rsidRPr="00EF26CB" w:rsidRDefault="00AB3921" w:rsidP="005D5A5B">
      <w:pPr>
        <w:jc w:val="both"/>
        <w:rPr>
          <w:rFonts w:ascii="Cambria" w:hAnsi="Cambria"/>
          <w:lang w:val="id-ID"/>
        </w:rPr>
      </w:pPr>
    </w:p>
    <w:p w:rsidR="0064641F" w:rsidRPr="00EF26CB" w:rsidRDefault="0064641F" w:rsidP="005D5A5B">
      <w:pPr>
        <w:jc w:val="center"/>
        <w:rPr>
          <w:rFonts w:ascii="Cambria" w:hAnsi="Cambria"/>
          <w:sz w:val="20"/>
          <w:lang w:val="id-ID"/>
        </w:rPr>
      </w:pPr>
    </w:p>
    <w:p w:rsidR="00403152" w:rsidRPr="00EF26CB" w:rsidRDefault="00403152" w:rsidP="005D5A5B">
      <w:pPr>
        <w:jc w:val="center"/>
        <w:rPr>
          <w:rFonts w:ascii="Cambria" w:eastAsia="Times New Roman" w:hAnsi="Cambria" w:cs="Times New Roman"/>
          <w:lang w:val="id-ID"/>
        </w:rPr>
        <w:sectPr w:rsidR="00403152" w:rsidRPr="00EF26CB" w:rsidSect="007B5609">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641" w:gutter="0"/>
          <w:pgNumType w:start="10"/>
          <w:cols w:space="708"/>
          <w:docGrid w:linePitch="360"/>
        </w:sectPr>
      </w:pPr>
    </w:p>
    <w:p w:rsidR="00D04EDA" w:rsidRPr="00EF26CB" w:rsidRDefault="00D04EDA" w:rsidP="005D5A5B">
      <w:pPr>
        <w:jc w:val="both"/>
        <w:rPr>
          <w:rFonts w:ascii="Cambria" w:eastAsia="Times New Roman" w:hAnsi="Cambria" w:cs="Times New Roman"/>
          <w:b/>
          <w:lang w:val="id-ID"/>
        </w:rPr>
      </w:pPr>
      <w:r w:rsidRPr="00EF26CB">
        <w:rPr>
          <w:rFonts w:ascii="Cambria" w:eastAsia="Times New Roman" w:hAnsi="Cambria" w:cs="Times New Roman"/>
          <w:b/>
          <w:lang w:val="id-ID"/>
        </w:rPr>
        <w:t>PENDAHULUAN</w:t>
      </w:r>
    </w:p>
    <w:p w:rsidR="00706B39" w:rsidRPr="00EF26CB" w:rsidRDefault="00D04EDA" w:rsidP="005D5A5B">
      <w:pPr>
        <w:spacing w:before="120" w:after="120"/>
        <w:jc w:val="both"/>
        <w:rPr>
          <w:rFonts w:ascii="Cambria" w:eastAsia="Times New Roman" w:hAnsi="Cambria" w:cs="Times New Roman"/>
          <w:lang w:val="id-ID"/>
        </w:rPr>
      </w:pPr>
      <w:r w:rsidRPr="00EF26CB">
        <w:rPr>
          <w:rFonts w:ascii="Cambria" w:hAnsi="Cambria" w:cs="Times New Roman"/>
        </w:rPr>
        <w:t>Komoditas kelapa sawit Indonesia</w:t>
      </w:r>
      <w:r w:rsidR="008638A2" w:rsidRPr="00EF26CB">
        <w:rPr>
          <w:rFonts w:ascii="Cambria" w:hAnsi="Cambria" w:cs="Times New Roman"/>
        </w:rPr>
        <w:t xml:space="preserve"> </w:t>
      </w:r>
      <w:r w:rsidRPr="00EF26CB">
        <w:rPr>
          <w:rFonts w:ascii="Cambria" w:hAnsi="Cambria" w:cs="Times New Roman"/>
        </w:rPr>
        <w:t xml:space="preserve">memegang peranan yang cukup strategis </w:t>
      </w:r>
      <w:r w:rsidR="00FC4A26" w:rsidRPr="00EF26CB">
        <w:rPr>
          <w:rFonts w:ascii="Cambria" w:hAnsi="Cambria" w:cs="Times New Roman"/>
        </w:rPr>
        <w:t>sebagai salah satu industri</w:t>
      </w:r>
      <w:r w:rsidR="000A5970" w:rsidRPr="00EF26CB">
        <w:rPr>
          <w:rFonts w:ascii="Cambria" w:hAnsi="Cambria" w:cs="Times New Roman"/>
        </w:rPr>
        <w:t xml:space="preserve"> </w:t>
      </w:r>
      <w:r w:rsidR="00F244B9" w:rsidRPr="00EF26CB">
        <w:rPr>
          <w:rFonts w:ascii="Cambria" w:hAnsi="Cambria" w:cs="Times New Roman"/>
        </w:rPr>
        <w:t>non-migas</w:t>
      </w:r>
      <w:r w:rsidR="00FC4A26" w:rsidRPr="00EF26CB">
        <w:rPr>
          <w:rFonts w:ascii="Cambria" w:hAnsi="Cambria" w:cs="Times New Roman"/>
        </w:rPr>
        <w:t>. Selain sebagai</w:t>
      </w:r>
      <w:r w:rsidR="000A5970" w:rsidRPr="00EF26CB">
        <w:rPr>
          <w:rFonts w:ascii="Cambria" w:hAnsi="Cambria" w:cs="Times New Roman"/>
        </w:rPr>
        <w:t xml:space="preserve"> penghasil</w:t>
      </w:r>
      <w:r w:rsidR="00FC4A26" w:rsidRPr="00EF26CB">
        <w:rPr>
          <w:rFonts w:ascii="Cambria" w:hAnsi="Cambria" w:cs="Times New Roman"/>
        </w:rPr>
        <w:t xml:space="preserve"> sumber devisa negara, keberadaan perkebunan sawit </w:t>
      </w:r>
      <w:r w:rsidR="000A5970" w:rsidRPr="00EF26CB">
        <w:rPr>
          <w:rFonts w:ascii="Cambria" w:hAnsi="Cambria" w:cs="Times New Roman"/>
        </w:rPr>
        <w:t xml:space="preserve">juga </w:t>
      </w:r>
      <w:r w:rsidR="00FC4A26" w:rsidRPr="00EF26CB">
        <w:rPr>
          <w:rFonts w:ascii="Cambria" w:hAnsi="Cambria" w:cs="Times New Roman"/>
        </w:rPr>
        <w:t xml:space="preserve">menciptakan </w:t>
      </w:r>
      <w:r w:rsidR="00F244B9" w:rsidRPr="00EF26CB">
        <w:rPr>
          <w:rFonts w:ascii="Cambria" w:hAnsi="Cambria" w:cs="Times New Roman"/>
        </w:rPr>
        <w:t>lapangan pekerjaan baru</w:t>
      </w:r>
      <w:r w:rsidR="00B26599" w:rsidRPr="00EF26CB">
        <w:rPr>
          <w:rFonts w:ascii="Cambria" w:hAnsi="Cambria" w:cs="Times New Roman"/>
        </w:rPr>
        <w:t xml:space="preserve">. </w:t>
      </w:r>
      <w:r w:rsidR="00DB27C5" w:rsidRPr="00EF26CB">
        <w:rPr>
          <w:rFonts w:ascii="Cambria" w:eastAsia="Times New Roman" w:hAnsi="Cambria" w:cs="Times New Roman"/>
          <w:lang w:val="id-ID"/>
        </w:rPr>
        <w:t>Luas perkebunan sawit di Indonesia yang saat ini telah mencapai 8 juta h</w:t>
      </w:r>
      <w:r w:rsidR="00EE5B67" w:rsidRPr="00EF26CB">
        <w:rPr>
          <w:rFonts w:ascii="Cambria" w:eastAsia="Times New Roman" w:hAnsi="Cambria" w:cs="Times New Roman"/>
          <w:lang w:val="id-ID"/>
        </w:rPr>
        <w:t>a</w:t>
      </w:r>
      <w:r w:rsidR="00DB27C5" w:rsidRPr="00EF26CB">
        <w:rPr>
          <w:rFonts w:ascii="Cambria" w:eastAsia="Times New Roman" w:hAnsi="Cambria" w:cs="Times New Roman"/>
          <w:lang w:val="id-ID"/>
        </w:rPr>
        <w:t xml:space="preserve"> dengan tingkat produksi lebih dari 21 juta ton CPO </w:t>
      </w:r>
      <w:r w:rsidR="00DB27C5" w:rsidRPr="00EF26CB">
        <w:rPr>
          <w:rFonts w:ascii="Cambria" w:hAnsi="Cambria" w:cs="Times New Roman"/>
        </w:rPr>
        <w:t>(</w:t>
      </w:r>
      <w:r w:rsidR="00DB27C5" w:rsidRPr="00EF26CB">
        <w:rPr>
          <w:rFonts w:ascii="Cambria" w:hAnsi="Cambria" w:cs="Times New Roman"/>
          <w:i/>
        </w:rPr>
        <w:t>crude palm oil</w:t>
      </w:r>
      <w:r w:rsidR="00DB27C5" w:rsidRPr="00EF26CB">
        <w:rPr>
          <w:rFonts w:ascii="Cambria" w:hAnsi="Cambria" w:cs="Times New Roman"/>
        </w:rPr>
        <w:t xml:space="preserve">), menempatkan Indonesia sebagai </w:t>
      </w:r>
      <w:r w:rsidRPr="00EF26CB">
        <w:rPr>
          <w:rFonts w:ascii="Cambria" w:eastAsia="Times New Roman" w:hAnsi="Cambria" w:cs="Times New Roman"/>
          <w:lang w:val="id-ID"/>
        </w:rPr>
        <w:t>negara produsen minyak kelapa sawit terbesar</w:t>
      </w:r>
      <w:r w:rsidR="00C35480" w:rsidRPr="00EF26CB">
        <w:rPr>
          <w:rFonts w:ascii="Cambria" w:eastAsia="Times New Roman" w:hAnsi="Cambria" w:cs="Times New Roman"/>
          <w:lang w:val="id-ID"/>
        </w:rPr>
        <w:t xml:space="preserve"> di </w:t>
      </w:r>
      <w:r w:rsidR="00AC5D25" w:rsidRPr="00EF26CB">
        <w:rPr>
          <w:rFonts w:ascii="Cambria" w:eastAsia="Times New Roman" w:hAnsi="Cambria" w:cs="Times New Roman"/>
          <w:lang w:val="id-ID"/>
        </w:rPr>
        <w:t xml:space="preserve">dunia </w:t>
      </w:r>
      <w:r w:rsidRPr="00EF26CB">
        <w:rPr>
          <w:rFonts w:ascii="Cambria" w:eastAsia="Times New Roman" w:hAnsi="Cambria" w:cs="Times New Roman"/>
          <w:lang w:val="id-ID"/>
        </w:rPr>
        <w:t>(Fahmuddin</w:t>
      </w:r>
      <w:r w:rsidR="00FE22B1" w:rsidRPr="00EF26CB">
        <w:rPr>
          <w:rFonts w:ascii="Cambria" w:eastAsia="Times New Roman" w:hAnsi="Cambria" w:cs="Times New Roman"/>
          <w:lang w:val="id-ID"/>
        </w:rPr>
        <w:t xml:space="preserve"> </w:t>
      </w:r>
      <w:r w:rsidR="00054599" w:rsidRPr="00EF26CB">
        <w:rPr>
          <w:rFonts w:ascii="Cambria" w:eastAsia="Times New Roman" w:hAnsi="Cambria" w:cs="Times New Roman"/>
          <w:i/>
          <w:lang w:val="id-ID"/>
        </w:rPr>
        <w:t>et al</w:t>
      </w:r>
      <w:r w:rsidR="00FE22B1" w:rsidRPr="00EF26CB">
        <w:rPr>
          <w:rFonts w:ascii="Cambria" w:eastAsia="Times New Roman" w:hAnsi="Cambria" w:cs="Times New Roman"/>
          <w:lang w:val="id-ID"/>
        </w:rPr>
        <w:t>.</w:t>
      </w:r>
      <w:r w:rsidRPr="00EF26CB">
        <w:rPr>
          <w:rFonts w:ascii="Cambria" w:eastAsia="Times New Roman" w:hAnsi="Cambria" w:cs="Times New Roman"/>
          <w:lang w:val="id-ID"/>
        </w:rPr>
        <w:t>, 2011).</w:t>
      </w:r>
      <w:r w:rsidR="00280015" w:rsidRPr="00EF26CB">
        <w:rPr>
          <w:rFonts w:ascii="Cambria" w:hAnsi="Cambria" w:cs="Times New Roman"/>
        </w:rPr>
        <w:t xml:space="preserve"> </w:t>
      </w:r>
      <w:r w:rsidR="000A5970" w:rsidRPr="00EF26CB">
        <w:rPr>
          <w:rFonts w:ascii="Cambria" w:eastAsia="Times New Roman" w:hAnsi="Cambria" w:cs="Times New Roman"/>
          <w:lang w:val="id-ID"/>
        </w:rPr>
        <w:t>Akan teta</w:t>
      </w:r>
      <w:r w:rsidRPr="00EF26CB">
        <w:rPr>
          <w:rFonts w:ascii="Cambria" w:eastAsia="Times New Roman" w:hAnsi="Cambria" w:cs="Times New Roman"/>
          <w:lang w:val="id-ID"/>
        </w:rPr>
        <w:t xml:space="preserve">pi, </w:t>
      </w:r>
      <w:r w:rsidR="000A5970" w:rsidRPr="00EF26CB">
        <w:rPr>
          <w:rFonts w:ascii="Cambria" w:eastAsia="Times New Roman" w:hAnsi="Cambria" w:cs="Times New Roman"/>
          <w:lang w:val="id-ID"/>
        </w:rPr>
        <w:t>tumbuh dan berkembangnya perkebu</w:t>
      </w:r>
      <w:r w:rsidR="00204D67" w:rsidRPr="00EF26CB">
        <w:rPr>
          <w:rFonts w:ascii="Cambria" w:eastAsia="Times New Roman" w:hAnsi="Cambria" w:cs="Times New Roman"/>
          <w:lang w:val="id-ID"/>
        </w:rPr>
        <w:t>-</w:t>
      </w:r>
      <w:r w:rsidR="000A5970" w:rsidRPr="00EF26CB">
        <w:rPr>
          <w:rFonts w:ascii="Cambria" w:eastAsia="Times New Roman" w:hAnsi="Cambria" w:cs="Times New Roman"/>
          <w:lang w:val="id-ID"/>
        </w:rPr>
        <w:t xml:space="preserve">nan kelapa sawit </w:t>
      </w:r>
      <w:r w:rsidRPr="00EF26CB">
        <w:rPr>
          <w:rFonts w:ascii="Cambria" w:eastAsia="Times New Roman" w:hAnsi="Cambria" w:cs="Times New Roman"/>
          <w:lang w:val="id-ID"/>
        </w:rPr>
        <w:t>di negara-negara penghasil minyak sawit termasuk di Indonesia, juga dikhawatiran</w:t>
      </w:r>
      <w:r w:rsidR="00F244B9" w:rsidRPr="00EF26CB">
        <w:rPr>
          <w:rFonts w:ascii="Cambria" w:eastAsia="Times New Roman" w:hAnsi="Cambria" w:cs="Times New Roman"/>
          <w:lang w:val="id-ID"/>
        </w:rPr>
        <w:t xml:space="preserve"> oleh</w:t>
      </w:r>
      <w:r w:rsidRPr="00EF26CB">
        <w:rPr>
          <w:rFonts w:ascii="Cambria" w:eastAsia="Times New Roman" w:hAnsi="Cambria" w:cs="Times New Roman"/>
          <w:lang w:val="id-ID"/>
        </w:rPr>
        <w:t xml:space="preserve"> banyak pihak sebagai salah satu sumber utama pemicu terjadinya deforestasi atau konversi hutan.</w:t>
      </w:r>
      <w:r w:rsidR="00280015" w:rsidRPr="00EF26CB">
        <w:rPr>
          <w:rFonts w:ascii="Cambria" w:eastAsia="Times New Roman" w:hAnsi="Cambria" w:cs="Times New Roman"/>
          <w:lang w:val="id-ID"/>
        </w:rPr>
        <w:t xml:space="preserve"> </w:t>
      </w:r>
    </w:p>
    <w:p w:rsidR="008F09D7" w:rsidRPr="00EF26CB" w:rsidRDefault="007B5609" w:rsidP="005D5A5B">
      <w:pPr>
        <w:spacing w:before="120" w:after="120"/>
        <w:jc w:val="both"/>
        <w:rPr>
          <w:rFonts w:ascii="Cambria" w:hAnsi="Cambria" w:cs="Times New Roman"/>
        </w:rPr>
      </w:pPr>
      <w:r w:rsidRPr="00EF26CB">
        <w:rPr>
          <w:rFonts w:ascii="Cambria" w:hAnsi="Cambria" w:cs="Times New Roman"/>
          <w:noProof/>
          <w:lang w:val="en-GB" w:eastAsia="en-GB"/>
        </w:rPr>
        <mc:AlternateContent>
          <mc:Choice Requires="wps">
            <w:drawing>
              <wp:anchor distT="0" distB="0" distL="114300" distR="114300" simplePos="0" relativeHeight="251659264" behindDoc="0" locked="0" layoutInCell="1" allowOverlap="1" wp14:anchorId="029EC46C" wp14:editId="1FE218CF">
                <wp:simplePos x="0" y="0"/>
                <wp:positionH relativeFrom="column">
                  <wp:posOffset>-58311</wp:posOffset>
                </wp:positionH>
                <wp:positionV relativeFrom="paragraph">
                  <wp:posOffset>631190</wp:posOffset>
                </wp:positionV>
                <wp:extent cx="4940935" cy="422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93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790" w:rsidRPr="00FF09A5" w:rsidRDefault="00AD5790" w:rsidP="00AD5790">
                            <w:pPr>
                              <w:pStyle w:val="Footer"/>
                              <w:tabs>
                                <w:tab w:val="clear" w:pos="9360"/>
                                <w:tab w:val="right" w:pos="8222"/>
                              </w:tabs>
                              <w:ind w:right="798"/>
                              <w:rPr>
                                <w:sz w:val="20"/>
                                <w:szCs w:val="20"/>
                                <w:lang w:val="id-ID"/>
                              </w:rPr>
                            </w:pPr>
                            <w:r w:rsidRPr="00FF09A5">
                              <w:rPr>
                                <w:sz w:val="20"/>
                                <w:szCs w:val="20"/>
                                <w:lang w:val="id-ID"/>
                              </w:rPr>
                              <w:t>*</w:t>
                            </w:r>
                            <w:r w:rsidR="000A1551">
                              <w:rPr>
                                <w:sz w:val="20"/>
                                <w:szCs w:val="20"/>
                                <w:lang w:val="id-ID"/>
                              </w:rPr>
                              <w:t>)</w:t>
                            </w:r>
                            <w:r w:rsidRPr="00FF09A5">
                              <w:rPr>
                                <w:sz w:val="20"/>
                                <w:szCs w:val="20"/>
                                <w:lang w:val="id-ID"/>
                              </w:rPr>
                              <w:t xml:space="preserve">Program Director Tropenbos </w:t>
                            </w:r>
                            <w:r w:rsidRPr="00FF09A5">
                              <w:rPr>
                                <w:sz w:val="20"/>
                                <w:szCs w:val="20"/>
                              </w:rPr>
                              <w:t xml:space="preserve">International </w:t>
                            </w:r>
                            <w:r w:rsidRPr="00FF09A5">
                              <w:rPr>
                                <w:sz w:val="20"/>
                                <w:szCs w:val="20"/>
                                <w:lang w:val="id-ID"/>
                              </w:rPr>
                              <w:t>Indoonsia</w:t>
                            </w:r>
                          </w:p>
                          <w:p w:rsidR="00AD5790" w:rsidRDefault="00AD5790" w:rsidP="00AD5790">
                            <w:r w:rsidRPr="00FF09A5">
                              <w:rPr>
                                <w:sz w:val="20"/>
                                <w:szCs w:val="20"/>
                                <w:lang w:val="id-ID"/>
                              </w:rPr>
                              <w:t>**</w:t>
                            </w:r>
                            <w:r w:rsidR="000A1551">
                              <w:rPr>
                                <w:sz w:val="20"/>
                                <w:szCs w:val="20"/>
                                <w:lang w:val="id-ID"/>
                              </w:rPr>
                              <w:t>)</w:t>
                            </w:r>
                            <w:r w:rsidRPr="00FF09A5">
                              <w:rPr>
                                <w:sz w:val="20"/>
                                <w:szCs w:val="20"/>
                                <w:lang w:val="id-ID"/>
                              </w:rPr>
                              <w:t xml:space="preserve">Karyawan Tropenbos </w:t>
                            </w:r>
                            <w:r w:rsidRPr="00FF09A5">
                              <w:rPr>
                                <w:sz w:val="20"/>
                                <w:szCs w:val="20"/>
                              </w:rPr>
                              <w:t xml:space="preserve">International </w:t>
                            </w:r>
                            <w:r w:rsidRPr="00FF09A5">
                              <w:rPr>
                                <w:sz w:val="20"/>
                                <w:szCs w:val="20"/>
                                <w:lang w:val="id-ID"/>
                              </w:rPr>
                              <w:t>Indoonsia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EC46C" id="_x0000_t202" coordsize="21600,21600" o:spt="202" path="m,l,21600r21600,l21600,xe">
                <v:stroke joinstyle="miter"/>
                <v:path gradientshapeok="t" o:connecttype="rect"/>
              </v:shapetype>
              <v:shape id="Text Box 2" o:spid="_x0000_s1026" type="#_x0000_t202" style="position:absolute;left:0;text-align:left;margin-left:-4.6pt;margin-top:49.7pt;width:389.0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RG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EOSkCC5jDEqwUaiKJrHLgRNj7d7pc07Jjtk&#10;FxlW0HmHTvd32thsaHp0scGELHjbuu634tkBOE4nEBuuWpvNwjXzRxIk68V6QTwSzdYeCfLcuylW&#10;xJsV4TzOL/PVKg9/2rghSRteVUzYMEdhheTPGneQ+CSJk7S0bHll4WxKWm03q1ahPQVhF+47FOTM&#10;zX+ehisCcHlBKYxIcBslXjFbzD1SkNhL5sHCC8LkNpkFUPm8eE7pjgv275TQkOEkjuJJTL/lFrjv&#10;NTeadtzA6Gh5l+HFyYmmVoJrUbnWGsrbaX1WCpv+Uymg3cdGO8FajU5qNeNmBBSr4o2sHkG6SoKy&#10;QJ8w72DRSPUdowFmR4b1tx1VDKP2vQD5JyEhdti4DYnnEWzUuWVzbqGiBKgMG4ym5cpMA2rXK75t&#10;INL04IS8gSdTc6fmp6wODw3mgyN1mGV2AJ3vndfTxF3+AgAA//8DAFBLAwQUAAYACAAAACEAtFA2&#10;Yd0AAAAJAQAADwAAAGRycy9kb3ducmV2LnhtbEyPwU7DMBBE70j8g7VI3Fqbqg11iFMhEFcQBSr1&#10;5sbbJCJeR7HbhL9nOdHjap5m3habyXfijENsAxm4mysQSFVwLdUGPj9eZmsQMVlytguEBn4wwqa8&#10;vips7sJI73jeplpwCcXcGmhS6nMpY9Wgt3EeeiTOjmHwNvE51NINduRy38mFUpn0tiVeaGyPTw1W&#10;39uTN/D1etzvluqtfvarfgyTkuS1NOb2Znp8AJFwSv8w/OmzOpTsdAgnclF0BmZ6waQBrZcgOL/P&#10;1hrEgcFspUGWhbz8oPwFAAD//wMAUEsBAi0AFAAGAAgAAAAhALaDOJL+AAAA4QEAABMAAAAAAAAA&#10;AAAAAAAAAAAAAFtDb250ZW50X1R5cGVzXS54bWxQSwECLQAUAAYACAAAACEAOP0h/9YAAACUAQAA&#10;CwAAAAAAAAAAAAAAAAAvAQAAX3JlbHMvLnJlbHNQSwECLQAUAAYACAAAACEAKqukRrQCAAC5BQAA&#10;DgAAAAAAAAAAAAAAAAAuAgAAZHJzL2Uyb0RvYy54bWxQSwECLQAUAAYACAAAACEAtFA2Yd0AAAAJ&#10;AQAADwAAAAAAAAAAAAAAAAAOBQAAZHJzL2Rvd25yZXYueG1sUEsFBgAAAAAEAAQA8wAAABgGAAAA&#10;AA==&#10;" filled="f" stroked="f">
                <v:textbox>
                  <w:txbxContent>
                    <w:p w:rsidR="00AD5790" w:rsidRPr="00FF09A5" w:rsidRDefault="00AD5790" w:rsidP="00AD5790">
                      <w:pPr>
                        <w:pStyle w:val="Footer"/>
                        <w:tabs>
                          <w:tab w:val="clear" w:pos="9360"/>
                          <w:tab w:val="right" w:pos="8222"/>
                        </w:tabs>
                        <w:ind w:right="798"/>
                        <w:rPr>
                          <w:sz w:val="20"/>
                          <w:szCs w:val="20"/>
                          <w:lang w:val="id-ID"/>
                        </w:rPr>
                      </w:pPr>
                      <w:r w:rsidRPr="00FF09A5">
                        <w:rPr>
                          <w:sz w:val="20"/>
                          <w:szCs w:val="20"/>
                          <w:lang w:val="id-ID"/>
                        </w:rPr>
                        <w:t>*</w:t>
                      </w:r>
                      <w:r w:rsidR="000A1551">
                        <w:rPr>
                          <w:sz w:val="20"/>
                          <w:szCs w:val="20"/>
                          <w:lang w:val="id-ID"/>
                        </w:rPr>
                        <w:t>)</w:t>
                      </w:r>
                      <w:r w:rsidRPr="00FF09A5">
                        <w:rPr>
                          <w:sz w:val="20"/>
                          <w:szCs w:val="20"/>
                          <w:lang w:val="id-ID"/>
                        </w:rPr>
                        <w:t xml:space="preserve">Program Director Tropenbos </w:t>
                      </w:r>
                      <w:r w:rsidRPr="00FF09A5">
                        <w:rPr>
                          <w:sz w:val="20"/>
                          <w:szCs w:val="20"/>
                        </w:rPr>
                        <w:t xml:space="preserve">International </w:t>
                      </w:r>
                      <w:r w:rsidRPr="00FF09A5">
                        <w:rPr>
                          <w:sz w:val="20"/>
                          <w:szCs w:val="20"/>
                          <w:lang w:val="id-ID"/>
                        </w:rPr>
                        <w:t>Indoonsia</w:t>
                      </w:r>
                    </w:p>
                    <w:p w:rsidR="00AD5790" w:rsidRDefault="00AD5790" w:rsidP="00AD5790">
                      <w:r w:rsidRPr="00FF09A5">
                        <w:rPr>
                          <w:sz w:val="20"/>
                          <w:szCs w:val="20"/>
                          <w:lang w:val="id-ID"/>
                        </w:rPr>
                        <w:t>**</w:t>
                      </w:r>
                      <w:r w:rsidR="000A1551">
                        <w:rPr>
                          <w:sz w:val="20"/>
                          <w:szCs w:val="20"/>
                          <w:lang w:val="id-ID"/>
                        </w:rPr>
                        <w:t>)</w:t>
                      </w:r>
                      <w:r w:rsidRPr="00FF09A5">
                        <w:rPr>
                          <w:sz w:val="20"/>
                          <w:szCs w:val="20"/>
                          <w:lang w:val="id-ID"/>
                        </w:rPr>
                        <w:t xml:space="preserve">Karyawan Tropenbos </w:t>
                      </w:r>
                      <w:r w:rsidRPr="00FF09A5">
                        <w:rPr>
                          <w:sz w:val="20"/>
                          <w:szCs w:val="20"/>
                        </w:rPr>
                        <w:t xml:space="preserve">International </w:t>
                      </w:r>
                      <w:r w:rsidRPr="00FF09A5">
                        <w:rPr>
                          <w:sz w:val="20"/>
                          <w:szCs w:val="20"/>
                          <w:lang w:val="id-ID"/>
                        </w:rPr>
                        <w:t>Indoonsia</w:t>
                      </w:r>
                    </w:p>
                  </w:txbxContent>
                </v:textbox>
              </v:shape>
            </w:pict>
          </mc:Fallback>
        </mc:AlternateContent>
      </w:r>
      <w:r w:rsidR="00706B39" w:rsidRPr="00EF26CB">
        <w:rPr>
          <w:rFonts w:ascii="Cambria" w:eastAsia="Times New Roman" w:hAnsi="Cambria" w:cs="Times New Roman"/>
          <w:lang w:val="id-ID"/>
        </w:rPr>
        <w:t xml:space="preserve">Konversi hutan menjadi perkebunan kelapa sawit </w:t>
      </w:r>
      <w:r w:rsidR="00D126D3" w:rsidRPr="00EF26CB">
        <w:rPr>
          <w:rFonts w:ascii="Cambria" w:eastAsia="Times New Roman" w:hAnsi="Cambria" w:cs="Times New Roman"/>
          <w:lang w:val="id-ID"/>
        </w:rPr>
        <w:t xml:space="preserve">yang merubah tutupan lahan </w:t>
      </w:r>
      <w:r w:rsidR="00706B39" w:rsidRPr="00EF26CB">
        <w:rPr>
          <w:rFonts w:ascii="Cambria" w:eastAsia="Times New Roman" w:hAnsi="Cambria" w:cs="Times New Roman"/>
          <w:lang w:val="id-ID"/>
        </w:rPr>
        <w:t>tidak hanya akan mengurangi stok karbon</w:t>
      </w:r>
      <w:r w:rsidR="00D126D3" w:rsidRPr="00EF26CB">
        <w:rPr>
          <w:rFonts w:ascii="Cambria" w:eastAsia="Times New Roman" w:hAnsi="Cambria" w:cs="Times New Roman"/>
          <w:lang w:val="id-ID"/>
        </w:rPr>
        <w:t xml:space="preserve">, </w:t>
      </w:r>
      <w:r w:rsidR="00706B39" w:rsidRPr="00EF26CB">
        <w:rPr>
          <w:rFonts w:ascii="Cambria" w:eastAsia="Times New Roman" w:hAnsi="Cambria" w:cs="Times New Roman"/>
          <w:lang w:val="id-ID"/>
        </w:rPr>
        <w:t xml:space="preserve">akan tetapi juga mengancam </w:t>
      </w:r>
      <w:r w:rsidR="00706B39" w:rsidRPr="00EF26CB">
        <w:rPr>
          <w:rFonts w:ascii="Cambria" w:eastAsia="Times New Roman" w:hAnsi="Cambria" w:cs="Times New Roman"/>
          <w:lang w:val="id-ID"/>
        </w:rPr>
        <w:t>k</w:t>
      </w:r>
      <w:r w:rsidR="008F09D7" w:rsidRPr="00EF26CB">
        <w:rPr>
          <w:rFonts w:ascii="Cambria" w:eastAsia="Times New Roman" w:hAnsi="Cambria" w:cs="Times New Roman"/>
          <w:lang w:val="id-ID"/>
        </w:rPr>
        <w:t>erusakan keanekaragaman hayati, berkurangnya cadangan air dan kualitas tanah, dan berkurangnya</w:t>
      </w:r>
      <w:r w:rsidR="00706B39" w:rsidRPr="00EF26CB">
        <w:rPr>
          <w:rFonts w:ascii="Cambria" w:eastAsia="Times New Roman" w:hAnsi="Cambria" w:cs="Times New Roman"/>
          <w:lang w:val="id-ID"/>
        </w:rPr>
        <w:t xml:space="preserve"> habitat satwa yang dilindung (Germer dan Sauerborn, 2008). Koh dan Wilcove (2008) memperkirakan </w:t>
      </w:r>
      <w:r w:rsidR="00D13F25" w:rsidRPr="00EF26CB">
        <w:rPr>
          <w:rFonts w:ascii="Cambria" w:eastAsia="Times New Roman" w:hAnsi="Cambria" w:cs="Times New Roman"/>
          <w:lang w:val="id-ID"/>
        </w:rPr>
        <w:t>kontribusi perkebunan sawit terhadap konversi hutan di Indonesia antara periode 1990 s.d</w:t>
      </w:r>
      <w:r w:rsidR="00706B39" w:rsidRPr="00EF26CB">
        <w:rPr>
          <w:rFonts w:ascii="Cambria" w:eastAsia="Times New Roman" w:hAnsi="Cambria" w:cs="Times New Roman"/>
          <w:lang w:val="id-ID"/>
        </w:rPr>
        <w:t xml:space="preserve"> 2005</w:t>
      </w:r>
      <w:r w:rsidR="006B38CF" w:rsidRPr="00EF26CB">
        <w:rPr>
          <w:rFonts w:ascii="Cambria" w:eastAsia="Times New Roman" w:hAnsi="Cambria" w:cs="Times New Roman"/>
          <w:lang w:val="id-ID"/>
        </w:rPr>
        <w:t xml:space="preserve"> adalah sekitar 56%. </w:t>
      </w:r>
      <w:r w:rsidR="00D13F25" w:rsidRPr="00EF26CB">
        <w:rPr>
          <w:rFonts w:ascii="Cambria" w:eastAsia="Times New Roman" w:hAnsi="Cambria" w:cs="Times New Roman"/>
          <w:lang w:val="id-ID"/>
        </w:rPr>
        <w:t xml:space="preserve">Sedangkan studi Wicke </w:t>
      </w:r>
      <w:r w:rsidR="00054599" w:rsidRPr="00EF26CB">
        <w:rPr>
          <w:rFonts w:ascii="Cambria" w:eastAsia="Times New Roman" w:hAnsi="Cambria" w:cs="Times New Roman"/>
          <w:i/>
          <w:lang w:val="id-ID"/>
        </w:rPr>
        <w:t>et al</w:t>
      </w:r>
      <w:r w:rsidR="00D13F25" w:rsidRPr="00EF26CB">
        <w:rPr>
          <w:rFonts w:ascii="Cambria" w:eastAsia="Times New Roman" w:hAnsi="Cambria" w:cs="Times New Roman"/>
          <w:lang w:val="id-ID"/>
        </w:rPr>
        <w:t>.</w:t>
      </w:r>
      <w:r w:rsidR="00706B39" w:rsidRPr="00EF26CB">
        <w:rPr>
          <w:rFonts w:ascii="Cambria" w:eastAsia="Times New Roman" w:hAnsi="Cambria" w:cs="Times New Roman"/>
          <w:lang w:val="id-ID"/>
        </w:rPr>
        <w:t xml:space="preserve"> (2011) melaporkan</w:t>
      </w:r>
      <w:r w:rsidR="00D13F25" w:rsidRPr="00EF26CB">
        <w:rPr>
          <w:rFonts w:ascii="Cambria" w:eastAsia="Times New Roman" w:hAnsi="Cambria" w:cs="Times New Roman"/>
          <w:lang w:val="id-ID"/>
        </w:rPr>
        <w:t xml:space="preserve"> konversi</w:t>
      </w:r>
      <w:r w:rsidR="00706B39" w:rsidRPr="00EF26CB">
        <w:rPr>
          <w:rFonts w:ascii="Cambria" w:eastAsia="Times New Roman" w:hAnsi="Cambria" w:cs="Times New Roman"/>
          <w:lang w:val="id-ID"/>
        </w:rPr>
        <w:t xml:space="preserve"> penggunaan lahan dari hutan ke perkebunan kelapa sawit </w:t>
      </w:r>
      <w:r w:rsidR="00D13F25" w:rsidRPr="00EF26CB">
        <w:rPr>
          <w:rFonts w:ascii="Cambria" w:eastAsia="Times New Roman" w:hAnsi="Cambria" w:cs="Times New Roman"/>
          <w:lang w:val="id-ID"/>
        </w:rPr>
        <w:t xml:space="preserve">di Indonesia </w:t>
      </w:r>
      <w:r w:rsidR="00706B39" w:rsidRPr="00EF26CB">
        <w:rPr>
          <w:rFonts w:ascii="Cambria" w:eastAsia="Times New Roman" w:hAnsi="Cambria" w:cs="Times New Roman"/>
          <w:lang w:val="id-ID"/>
        </w:rPr>
        <w:t>meningkat dari 100</w:t>
      </w:r>
      <w:r w:rsidR="00D13F25" w:rsidRPr="00EF26CB">
        <w:rPr>
          <w:rFonts w:ascii="Cambria" w:eastAsia="Times New Roman" w:hAnsi="Cambria" w:cs="Times New Roman"/>
          <w:lang w:val="id-ID"/>
        </w:rPr>
        <w:t xml:space="preserve">.000 ha pada tahun 1975 menjadi 5,5 juta ha pada tahun 2005. </w:t>
      </w:r>
    </w:p>
    <w:p w:rsidR="00240FF2" w:rsidRPr="00EF26CB" w:rsidRDefault="009A3E1D" w:rsidP="005D5A5B">
      <w:pPr>
        <w:autoSpaceDE w:val="0"/>
        <w:autoSpaceDN w:val="0"/>
        <w:adjustRightInd w:val="0"/>
        <w:spacing w:before="120" w:after="120"/>
        <w:jc w:val="both"/>
        <w:rPr>
          <w:rFonts w:ascii="Cambria" w:eastAsia="Times New Roman" w:hAnsi="Cambria" w:cs="Times New Roman"/>
          <w:lang w:val="id-ID"/>
        </w:rPr>
      </w:pPr>
      <w:r w:rsidRPr="00EF26CB">
        <w:rPr>
          <w:rFonts w:ascii="Cambria" w:eastAsia="Times New Roman" w:hAnsi="Cambria" w:cs="Times New Roman"/>
          <w:lang w:val="id-ID"/>
        </w:rPr>
        <w:t>Namun</w:t>
      </w:r>
      <w:r w:rsidR="00891166" w:rsidRPr="00EF26CB">
        <w:rPr>
          <w:rFonts w:ascii="Cambria" w:eastAsia="Times New Roman" w:hAnsi="Cambria" w:cs="Times New Roman"/>
          <w:lang w:val="id-ID"/>
        </w:rPr>
        <w:t xml:space="preserve"> demikian</w:t>
      </w:r>
      <w:r w:rsidRPr="00EF26CB">
        <w:rPr>
          <w:rFonts w:ascii="Cambria" w:eastAsia="Times New Roman" w:hAnsi="Cambria" w:cs="Times New Roman"/>
          <w:lang w:val="id-ID"/>
        </w:rPr>
        <w:t xml:space="preserve">, detail penelitian yang mengamati pola perubahan penggunaan hutan dan lahan menjadi perkebunan kelapa sawit secara </w:t>
      </w:r>
      <w:r w:rsidR="00240FF2" w:rsidRPr="00EF26CB">
        <w:rPr>
          <w:rFonts w:ascii="Cambria" w:eastAsia="Times New Roman" w:hAnsi="Cambria" w:cs="Times New Roman"/>
          <w:lang w:val="id-ID"/>
        </w:rPr>
        <w:t>seri waktu (</w:t>
      </w:r>
      <w:r w:rsidRPr="00EF26CB">
        <w:rPr>
          <w:rFonts w:ascii="Cambria" w:eastAsia="Times New Roman" w:hAnsi="Cambria" w:cs="Times New Roman"/>
          <w:lang w:val="id-ID"/>
        </w:rPr>
        <w:t>time series</w:t>
      </w:r>
      <w:r w:rsidR="00240FF2" w:rsidRPr="00EF26CB">
        <w:rPr>
          <w:rFonts w:ascii="Cambria" w:eastAsia="Times New Roman" w:hAnsi="Cambria" w:cs="Times New Roman"/>
          <w:lang w:val="id-ID"/>
        </w:rPr>
        <w:t xml:space="preserve">), masih sangat terbatas dan masih terdapat perbedaan besar dalam kualitas data </w:t>
      </w:r>
      <w:r w:rsidR="00AC5D25" w:rsidRPr="00EF26CB">
        <w:rPr>
          <w:rFonts w:ascii="Cambria" w:eastAsia="Times New Roman" w:hAnsi="Cambria" w:cs="Times New Roman"/>
          <w:lang w:val="id-ID"/>
        </w:rPr>
        <w:t xml:space="preserve">dan metode </w:t>
      </w:r>
      <w:r w:rsidR="00240FF2" w:rsidRPr="00EF26CB">
        <w:rPr>
          <w:rFonts w:ascii="Cambria" w:eastAsia="Times New Roman" w:hAnsi="Cambria" w:cs="Times New Roman"/>
          <w:lang w:val="id-ID"/>
        </w:rPr>
        <w:t>yang dipergunakan. Sehubungan dengan hal tersebut,</w:t>
      </w:r>
      <w:r w:rsidR="00D126D3" w:rsidRPr="00EF26CB">
        <w:rPr>
          <w:rFonts w:ascii="Cambria" w:eastAsia="Times New Roman" w:hAnsi="Cambria" w:cs="Times New Roman"/>
          <w:lang w:val="id-ID"/>
        </w:rPr>
        <w:t xml:space="preserve"> maka penelitian</w:t>
      </w:r>
      <w:r w:rsidR="00240FF2" w:rsidRPr="00EF26CB">
        <w:rPr>
          <w:rFonts w:ascii="Cambria" w:eastAsia="Times New Roman" w:hAnsi="Cambria" w:cs="Times New Roman"/>
          <w:lang w:val="id-ID"/>
        </w:rPr>
        <w:t xml:space="preserve"> untuk menjawab isu-isu yang berkembang berkaitan dengan </w:t>
      </w:r>
      <w:r w:rsidR="00240FF2" w:rsidRPr="00EF26CB">
        <w:rPr>
          <w:rFonts w:ascii="Cambria" w:eastAsia="Times New Roman" w:hAnsi="Cambria" w:cs="Times New Roman"/>
          <w:lang w:val="id-ID"/>
        </w:rPr>
        <w:lastRenderedPageBreak/>
        <w:t xml:space="preserve">perubahan tutupan hutan dan lahan menjadi perkebunan sawit </w:t>
      </w:r>
      <w:r w:rsidR="00D126D3" w:rsidRPr="00EF26CB">
        <w:rPr>
          <w:rFonts w:ascii="Cambria" w:eastAsia="Times New Roman" w:hAnsi="Cambria" w:cs="Times New Roman"/>
          <w:lang w:val="id-ID"/>
        </w:rPr>
        <w:t xml:space="preserve">berdasarkan data dan informasi </w:t>
      </w:r>
      <w:r w:rsidR="00240FF2" w:rsidRPr="00EF26CB">
        <w:rPr>
          <w:rFonts w:ascii="Cambria" w:eastAsia="Times New Roman" w:hAnsi="Cambria" w:cs="Times New Roman"/>
          <w:lang w:val="id-ID"/>
        </w:rPr>
        <w:t>secara seri waktu sangat dibutuhkan. Ketersediaan data dan informasi ini sangat penting tidak hanya untuk mengetahui pola perubahan tutupan hutan dan lahan menjadi kelapa sawit</w:t>
      </w:r>
      <w:r w:rsidR="00387379" w:rsidRPr="00EF26CB">
        <w:rPr>
          <w:rFonts w:ascii="Cambria" w:eastAsia="Times New Roman" w:hAnsi="Cambria" w:cs="Times New Roman"/>
          <w:lang w:val="id-ID"/>
        </w:rPr>
        <w:t xml:space="preserve"> di Indonesia</w:t>
      </w:r>
      <w:r w:rsidR="00240FF2" w:rsidRPr="00EF26CB">
        <w:rPr>
          <w:rFonts w:ascii="Cambria" w:eastAsia="Times New Roman" w:hAnsi="Cambria" w:cs="Times New Roman"/>
          <w:lang w:val="id-ID"/>
        </w:rPr>
        <w:t xml:space="preserve">, akan tetapi juga dapat menjadi bahan masukan kepada pemerintah Indonesia </w:t>
      </w:r>
      <w:r w:rsidR="00387379" w:rsidRPr="00EF26CB">
        <w:rPr>
          <w:rFonts w:ascii="Cambria" w:eastAsia="Times New Roman" w:hAnsi="Cambria" w:cs="Times New Roman"/>
          <w:lang w:val="id-ID"/>
        </w:rPr>
        <w:t xml:space="preserve">dalam rangka mengembangan </w:t>
      </w:r>
      <w:r w:rsidR="00240FF2" w:rsidRPr="00EF26CB">
        <w:rPr>
          <w:rFonts w:ascii="Cambria" w:eastAsia="Times New Roman" w:hAnsi="Cambria" w:cs="Times New Roman"/>
          <w:lang w:val="id-ID"/>
        </w:rPr>
        <w:t>perkebunan kelapa sawit di Indonesia yang ber</w:t>
      </w:r>
      <w:r w:rsidR="00387379" w:rsidRPr="00EF26CB">
        <w:rPr>
          <w:rFonts w:ascii="Cambria" w:eastAsia="Times New Roman" w:hAnsi="Cambria" w:cs="Times New Roman"/>
          <w:lang w:val="id-ID"/>
        </w:rPr>
        <w:t xml:space="preserve">kelanjutan dan ramah lingkungan. </w:t>
      </w:r>
    </w:p>
    <w:p w:rsidR="00BA2D49" w:rsidRPr="00EF26CB" w:rsidRDefault="00240FF2" w:rsidP="005D5A5B">
      <w:pPr>
        <w:autoSpaceDE w:val="0"/>
        <w:autoSpaceDN w:val="0"/>
        <w:adjustRightInd w:val="0"/>
        <w:spacing w:before="120" w:after="120"/>
        <w:jc w:val="both"/>
        <w:rPr>
          <w:rFonts w:ascii="Cambria" w:eastAsia="Times New Roman" w:hAnsi="Cambria" w:cs="Times New Roman"/>
          <w:lang w:val="id-ID"/>
        </w:rPr>
      </w:pPr>
      <w:r w:rsidRPr="00EF26CB">
        <w:rPr>
          <w:rFonts w:ascii="Cambria" w:eastAsia="Times New Roman" w:hAnsi="Cambria" w:cs="Times New Roman"/>
          <w:lang w:val="id-ID"/>
        </w:rPr>
        <w:t xml:space="preserve">Dalam studi ini, </w:t>
      </w:r>
      <w:r w:rsidR="00387379" w:rsidRPr="00EF26CB">
        <w:rPr>
          <w:rFonts w:ascii="Cambria" w:hAnsi="Cambria" w:cs="Times New Roman"/>
        </w:rPr>
        <w:t xml:space="preserve">kajian  dilakukan </w:t>
      </w:r>
      <w:r w:rsidR="00B41289" w:rsidRPr="00EF26CB">
        <w:rPr>
          <w:rFonts w:ascii="Cambria" w:hAnsi="Cambria" w:cs="Times New Roman"/>
        </w:rPr>
        <w:t xml:space="preserve">dalam rangka </w:t>
      </w:r>
      <w:r w:rsidR="00387379" w:rsidRPr="00EF26CB">
        <w:rPr>
          <w:rFonts w:ascii="Cambria" w:hAnsi="Cambria" w:cs="Times New Roman"/>
        </w:rPr>
        <w:t xml:space="preserve">memperoleh data dan informasi terkait dengan perubahan tutupan hutan dan lahan secara </w:t>
      </w:r>
      <w:r w:rsidR="00054599" w:rsidRPr="00EF26CB">
        <w:rPr>
          <w:rFonts w:ascii="Cambria" w:hAnsi="Cambria" w:cs="Times New Roman"/>
          <w:i/>
        </w:rPr>
        <w:t xml:space="preserve">time </w:t>
      </w:r>
      <w:r w:rsidR="00054599" w:rsidRPr="00EF26CB">
        <w:rPr>
          <w:rFonts w:ascii="Cambria" w:hAnsi="Cambria"/>
          <w:i/>
        </w:rPr>
        <w:t>series</w:t>
      </w:r>
      <w:r w:rsidR="00387379" w:rsidRPr="00EF26CB">
        <w:rPr>
          <w:rFonts w:ascii="Cambria" w:hAnsi="Cambria"/>
        </w:rPr>
        <w:t xml:space="preserve"> </w:t>
      </w:r>
      <w:r w:rsidR="00387379" w:rsidRPr="00EF26CB">
        <w:rPr>
          <w:rFonts w:ascii="Cambria" w:hAnsi="Cambria" w:cs="Times New Roman"/>
        </w:rPr>
        <w:t>dari tah</w:t>
      </w:r>
      <w:r w:rsidR="00144404" w:rsidRPr="00EF26CB">
        <w:rPr>
          <w:rFonts w:ascii="Cambria" w:hAnsi="Cambria" w:cs="Times New Roman"/>
        </w:rPr>
        <w:t>un 1990, 2000, 2005, dan 2010 dari</w:t>
      </w:r>
      <w:r w:rsidR="00AD2DD1" w:rsidRPr="00EF26CB">
        <w:rPr>
          <w:rFonts w:ascii="Cambria" w:hAnsi="Cambria" w:cs="Times New Roman"/>
        </w:rPr>
        <w:t>.</w:t>
      </w:r>
      <w:r w:rsidR="00144404" w:rsidRPr="00EF26CB">
        <w:rPr>
          <w:rFonts w:ascii="Cambria" w:eastAsia="Times New Roman" w:hAnsi="Cambria" w:cs="Times New Roman"/>
          <w:lang w:val="id-ID"/>
        </w:rPr>
        <w:t xml:space="preserve"> Adapun tujua</w:t>
      </w:r>
      <w:r w:rsidR="00D14E62" w:rsidRPr="00EF26CB">
        <w:rPr>
          <w:rFonts w:ascii="Cambria" w:eastAsia="Times New Roman" w:hAnsi="Cambria" w:cs="Times New Roman"/>
        </w:rPr>
        <w:t>n</w:t>
      </w:r>
      <w:r w:rsidR="00144404" w:rsidRPr="00EF26CB">
        <w:rPr>
          <w:rFonts w:ascii="Cambria" w:eastAsia="Times New Roman" w:hAnsi="Cambria" w:cs="Times New Roman"/>
          <w:lang w:val="id-ID"/>
        </w:rPr>
        <w:t xml:space="preserve"> studi ini difokuskan untuk mengetahui </w:t>
      </w:r>
      <w:r w:rsidR="00144404" w:rsidRPr="00EF26CB">
        <w:rPr>
          <w:rFonts w:ascii="Cambria" w:hAnsi="Cambria"/>
        </w:rPr>
        <w:t>tutupan dan perubahan hutan dan lahan menjadi perkebunan sawit</w:t>
      </w:r>
      <w:r w:rsidR="00E92AEE" w:rsidRPr="00EF26CB">
        <w:rPr>
          <w:rFonts w:ascii="Cambria" w:hAnsi="Cambria"/>
        </w:rPr>
        <w:t>.</w:t>
      </w:r>
      <w:r w:rsidR="00144404" w:rsidRPr="00EF26CB">
        <w:rPr>
          <w:rFonts w:ascii="Cambria" w:hAnsi="Cambria"/>
        </w:rPr>
        <w:t xml:space="preserve"> Diharapkan dari has</w:t>
      </w:r>
      <w:r w:rsidR="00AC5D25" w:rsidRPr="00EF26CB">
        <w:rPr>
          <w:rFonts w:ascii="Cambria" w:hAnsi="Cambria"/>
        </w:rPr>
        <w:t xml:space="preserve">il studi ini akan </w:t>
      </w:r>
      <w:r w:rsidR="009E22DA" w:rsidRPr="00EF26CB">
        <w:rPr>
          <w:rFonts w:ascii="Cambria" w:hAnsi="Cambria"/>
        </w:rPr>
        <w:t>di</w:t>
      </w:r>
      <w:r w:rsidR="00AC5D25" w:rsidRPr="00EF26CB">
        <w:rPr>
          <w:rFonts w:ascii="Cambria" w:hAnsi="Cambria"/>
        </w:rPr>
        <w:t xml:space="preserve">dapat informasi </w:t>
      </w:r>
      <w:r w:rsidR="00B41289" w:rsidRPr="00EF26CB">
        <w:rPr>
          <w:rFonts w:ascii="Cambria" w:hAnsi="Cambria"/>
        </w:rPr>
        <w:t xml:space="preserve">mengenai </w:t>
      </w:r>
      <w:r w:rsidR="009E22DA" w:rsidRPr="00EF26CB">
        <w:rPr>
          <w:rFonts w:ascii="Cambria" w:hAnsi="Cambria"/>
        </w:rPr>
        <w:t xml:space="preserve">perkembangan </w:t>
      </w:r>
      <w:r w:rsidR="00144404" w:rsidRPr="00EF26CB">
        <w:rPr>
          <w:rFonts w:ascii="Cambria" w:hAnsi="Cambria"/>
        </w:rPr>
        <w:t>perkebunan sawit baik dari hutan yang tidak terganggu (primer)</w:t>
      </w:r>
      <w:r w:rsidR="00BA07A9" w:rsidRPr="00EF26CB">
        <w:rPr>
          <w:rFonts w:ascii="Cambria" w:hAnsi="Cambria"/>
        </w:rPr>
        <w:t>, hutan yang terganggu</w:t>
      </w:r>
      <w:r w:rsidR="00C75A5C" w:rsidRPr="00EF26CB">
        <w:rPr>
          <w:rFonts w:ascii="Cambria" w:hAnsi="Cambria"/>
        </w:rPr>
        <w:t xml:space="preserve"> (hutan sekunder), lahan kritis atau lahan lainnya termasuk pada lahan gambut.</w:t>
      </w:r>
      <w:r w:rsidR="00E450E0" w:rsidRPr="00EF26CB">
        <w:rPr>
          <w:rFonts w:ascii="Cambria" w:hAnsi="Cambria"/>
        </w:rPr>
        <w:t xml:space="preserve"> Selain itu diharapkan pula dari hasil studi ini akan dapat memberikan masukan untuk perkiraan CO</w:t>
      </w:r>
      <w:r w:rsidR="00E450E0" w:rsidRPr="00EF26CB">
        <w:rPr>
          <w:rFonts w:ascii="Cambria" w:hAnsi="Cambria"/>
          <w:vertAlign w:val="subscript"/>
        </w:rPr>
        <w:t>2</w:t>
      </w:r>
      <w:r w:rsidR="00E450E0" w:rsidRPr="00EF26CB">
        <w:rPr>
          <w:rFonts w:ascii="Cambria" w:hAnsi="Cambria"/>
        </w:rPr>
        <w:t xml:space="preserve"> emisi dari penggunaan lahan dan perubahan tutupan hutan dan lahan sebagai bahan rekomendasi untuk skenario pengurangan emisi.</w:t>
      </w:r>
    </w:p>
    <w:p w:rsidR="00AD2DD1" w:rsidRPr="00EF26CB" w:rsidRDefault="00AD2DD1" w:rsidP="005D5A5B">
      <w:pPr>
        <w:autoSpaceDE w:val="0"/>
        <w:autoSpaceDN w:val="0"/>
        <w:adjustRightInd w:val="0"/>
        <w:spacing w:before="240" w:after="120"/>
        <w:jc w:val="both"/>
        <w:rPr>
          <w:rFonts w:ascii="Cambria" w:eastAsia="Times New Roman" w:hAnsi="Cambria" w:cs="Times New Roman"/>
          <w:lang w:val="id-ID"/>
        </w:rPr>
      </w:pPr>
      <w:r w:rsidRPr="00EF26CB">
        <w:rPr>
          <w:rFonts w:ascii="Cambria" w:eastAsia="Times New Roman" w:hAnsi="Cambria" w:cs="Times New Roman"/>
          <w:b/>
          <w:lang w:val="id-ID"/>
        </w:rPr>
        <w:t>BAHAN DAN METODE PENELITIAN</w:t>
      </w:r>
    </w:p>
    <w:p w:rsidR="00AD2DD1" w:rsidRPr="00EF26CB" w:rsidRDefault="007014D7" w:rsidP="005D5A5B">
      <w:pPr>
        <w:autoSpaceDE w:val="0"/>
        <w:autoSpaceDN w:val="0"/>
        <w:adjustRightInd w:val="0"/>
        <w:spacing w:before="120" w:after="120"/>
        <w:jc w:val="both"/>
        <w:rPr>
          <w:rFonts w:ascii="Cambria" w:eastAsia="Times New Roman" w:hAnsi="Cambria" w:cs="Times New Roman"/>
          <w:b/>
          <w:lang w:val="id-ID"/>
        </w:rPr>
      </w:pPr>
      <w:r w:rsidRPr="00EF26CB">
        <w:rPr>
          <w:rFonts w:ascii="Cambria" w:eastAsia="Times New Roman" w:hAnsi="Cambria" w:cs="Times New Roman"/>
          <w:b/>
          <w:lang w:val="id-ID"/>
        </w:rPr>
        <w:t>Lokasi dan Sumber Data</w:t>
      </w:r>
    </w:p>
    <w:p w:rsidR="004C1D41" w:rsidRPr="00EF26CB" w:rsidRDefault="007014D7" w:rsidP="005D5A5B">
      <w:pPr>
        <w:autoSpaceDE w:val="0"/>
        <w:autoSpaceDN w:val="0"/>
        <w:adjustRightInd w:val="0"/>
        <w:spacing w:before="120" w:after="120"/>
        <w:jc w:val="both"/>
        <w:rPr>
          <w:rFonts w:ascii="Cambria" w:eastAsia="Times New Roman" w:hAnsi="Cambria" w:cs="Times New Roman"/>
          <w:lang w:val="id-ID"/>
        </w:rPr>
      </w:pPr>
      <w:r w:rsidRPr="00EF26CB">
        <w:rPr>
          <w:rFonts w:ascii="Cambria" w:eastAsia="Times New Roman" w:hAnsi="Cambria" w:cs="Times New Roman"/>
          <w:lang w:val="id-ID"/>
        </w:rPr>
        <w:t xml:space="preserve">Ruang lingkup kajian penelitian ini meliputi 5 (lima) pulau besar di Sumatera, Kalimantan, Papua, Sulawesi dan Jawa. </w:t>
      </w:r>
      <w:r w:rsidR="009E110E" w:rsidRPr="00EF26CB">
        <w:rPr>
          <w:rFonts w:ascii="Cambria" w:eastAsia="Times New Roman" w:hAnsi="Cambria" w:cs="Times New Roman"/>
          <w:lang w:val="id-ID"/>
        </w:rPr>
        <w:t xml:space="preserve">Sumatera merupakan pengembangan kelapa sawit terbesar di Indonesia sedangkan Papua merupakan daerah yang kemungkinan akan menjadi daerah pengembangan kelapa sawit di </w:t>
      </w:r>
      <w:r w:rsidR="009E110E" w:rsidRPr="00EF26CB">
        <w:rPr>
          <w:rFonts w:ascii="Cambria" w:eastAsia="Times New Roman" w:hAnsi="Cambria" w:cs="Times New Roman"/>
          <w:lang w:val="id-ID"/>
        </w:rPr>
        <w:t>masa datang di Indonesia. Pemilihan lokasi kajian ini juga didasarkan bahwa kelima pulau tersebut telah mewakili lebih dari 95% wilayah pengembangan kelapa sawit di Indonesia.</w:t>
      </w:r>
      <w:r w:rsidR="00954014" w:rsidRPr="00EF26CB">
        <w:rPr>
          <w:rFonts w:ascii="Cambria" w:eastAsia="Times New Roman" w:hAnsi="Cambria" w:cs="Times New Roman"/>
          <w:lang w:val="id-ID"/>
        </w:rPr>
        <w:t xml:space="preserve"> </w:t>
      </w:r>
    </w:p>
    <w:p w:rsidR="00954014" w:rsidRPr="00EF26CB" w:rsidRDefault="000C3E37" w:rsidP="005D5A5B">
      <w:pPr>
        <w:autoSpaceDE w:val="0"/>
        <w:autoSpaceDN w:val="0"/>
        <w:adjustRightInd w:val="0"/>
        <w:spacing w:before="120" w:after="120"/>
        <w:jc w:val="both"/>
        <w:rPr>
          <w:rFonts w:ascii="Cambria" w:eastAsia="Times New Roman" w:hAnsi="Cambria" w:cs="Times New Roman"/>
          <w:lang w:val="id-ID"/>
        </w:rPr>
      </w:pPr>
      <w:r w:rsidRPr="00EF26CB">
        <w:rPr>
          <w:rFonts w:ascii="Cambria" w:eastAsia="Times New Roman" w:hAnsi="Cambria" w:cs="Times New Roman"/>
          <w:lang w:val="id-ID"/>
        </w:rPr>
        <w:t>S</w:t>
      </w:r>
      <w:r w:rsidR="00954014" w:rsidRPr="00EF26CB">
        <w:rPr>
          <w:rFonts w:ascii="Cambria" w:eastAsia="Times New Roman" w:hAnsi="Cambria" w:cs="Times New Roman"/>
          <w:lang w:val="id-ID"/>
        </w:rPr>
        <w:t xml:space="preserve">umber data yang dipergunakan dalam penelitian ini adalah citra Landsat </w:t>
      </w:r>
      <w:r w:rsidR="00954014" w:rsidRPr="00EF26CB">
        <w:rPr>
          <w:rFonts w:ascii="Cambria" w:hAnsi="Cambria"/>
        </w:rPr>
        <w:t>TM 4, 5 dan TM 7 Tahun 1990, 2000, 2005, dan 2010 liputan Sumatra, Kalimantan, Papua, Sulawesi, dan Jawa yang diperoleh atau diunduh dari USGS melalui website glovis.usgs.gov, peta dasar thematik kehutanan dari Direktorat Jenderal Planologi Kehutanan dan citra resolusi tinggi dari Google Earth untuk wilayah kajian.</w:t>
      </w:r>
      <w:r w:rsidR="00BD3E7A" w:rsidRPr="00EF26CB">
        <w:rPr>
          <w:rFonts w:ascii="Cambria" w:hAnsi="Cambria"/>
        </w:rPr>
        <w:t xml:space="preserve"> Sedangkan data lahan gambut </w:t>
      </w:r>
      <w:r w:rsidRPr="00EF26CB">
        <w:rPr>
          <w:rFonts w:ascii="Cambria" w:hAnsi="Cambria"/>
        </w:rPr>
        <w:t xml:space="preserve">khusus </w:t>
      </w:r>
      <w:r w:rsidR="00BD3E7A" w:rsidRPr="00EF26CB">
        <w:rPr>
          <w:rFonts w:ascii="Cambria" w:hAnsi="Cambria"/>
        </w:rPr>
        <w:t xml:space="preserve">diperoleh dari wetland international (2003) dan batas administrasi </w:t>
      </w:r>
      <w:r w:rsidRPr="00EF26CB">
        <w:rPr>
          <w:rFonts w:ascii="Cambria" w:hAnsi="Cambria"/>
        </w:rPr>
        <w:t>diperoleh dari</w:t>
      </w:r>
      <w:r w:rsidR="00BD3E7A" w:rsidRPr="00EF26CB">
        <w:rPr>
          <w:rFonts w:ascii="Cambria" w:hAnsi="Cambria"/>
        </w:rPr>
        <w:t xml:space="preserve"> data administrasi dari Bakosurtanal (2006).</w:t>
      </w:r>
      <w:r w:rsidR="00CE4D3D" w:rsidRPr="00EF26CB">
        <w:rPr>
          <w:rFonts w:ascii="Cambria" w:hAnsi="Cambria"/>
        </w:rPr>
        <w:t xml:space="preserve"> </w:t>
      </w:r>
    </w:p>
    <w:p w:rsidR="00F54744" w:rsidRPr="00EF26CB" w:rsidRDefault="00BD3E7A" w:rsidP="005D5A5B">
      <w:pPr>
        <w:autoSpaceDE w:val="0"/>
        <w:autoSpaceDN w:val="0"/>
        <w:adjustRightInd w:val="0"/>
        <w:spacing w:before="120" w:after="240"/>
        <w:jc w:val="both"/>
        <w:rPr>
          <w:rFonts w:ascii="Cambria" w:eastAsia="Times New Roman" w:hAnsi="Cambria" w:cs="Times New Roman"/>
          <w:b/>
        </w:rPr>
      </w:pPr>
      <w:r w:rsidRPr="00EF26CB">
        <w:rPr>
          <w:rFonts w:ascii="Cambria" w:eastAsia="Times New Roman" w:hAnsi="Cambria" w:cs="Times New Roman"/>
          <w:b/>
          <w:lang w:val="id-ID"/>
        </w:rPr>
        <w:t>Analisis Penutupan Lahan dan</w:t>
      </w:r>
      <w:r w:rsidR="006D60C6" w:rsidRPr="00EF26CB">
        <w:rPr>
          <w:rFonts w:ascii="Cambria" w:eastAsia="Times New Roman" w:hAnsi="Cambria" w:cs="Times New Roman"/>
          <w:b/>
          <w:lang w:val="id-ID"/>
        </w:rPr>
        <w:t xml:space="preserve"> </w:t>
      </w:r>
      <w:r w:rsidRPr="00EF26CB">
        <w:rPr>
          <w:rFonts w:ascii="Cambria" w:eastAsia="Times New Roman" w:hAnsi="Cambria" w:cs="Times New Roman"/>
          <w:b/>
          <w:lang w:val="id-ID"/>
        </w:rPr>
        <w:t xml:space="preserve">Analisis </w:t>
      </w:r>
      <w:r w:rsidR="00D14E62" w:rsidRPr="00EF26CB">
        <w:rPr>
          <w:rFonts w:ascii="Cambria" w:eastAsia="Times New Roman" w:hAnsi="Cambria" w:cs="Times New Roman"/>
          <w:b/>
        </w:rPr>
        <w:t xml:space="preserve">Perubahan Penutupan lahan </w:t>
      </w:r>
    </w:p>
    <w:p w:rsidR="004C1D41" w:rsidRPr="00EF26CB" w:rsidRDefault="00590C51" w:rsidP="005D5A5B">
      <w:pPr>
        <w:pStyle w:val="paragraphtulisan"/>
        <w:spacing w:after="120"/>
        <w:ind w:left="0"/>
        <w:rPr>
          <w:rFonts w:ascii="Cambria" w:hAnsi="Cambria"/>
          <w:color w:val="auto"/>
          <w:sz w:val="24"/>
          <w:szCs w:val="24"/>
          <w:shd w:val="clear" w:color="auto" w:fill="auto"/>
        </w:rPr>
      </w:pPr>
      <w:r w:rsidRPr="00EF26CB">
        <w:rPr>
          <w:rFonts w:ascii="Cambria" w:hAnsi="Cambria"/>
          <w:color w:val="auto"/>
          <w:sz w:val="24"/>
          <w:szCs w:val="24"/>
          <w:shd w:val="clear" w:color="auto" w:fill="auto"/>
        </w:rPr>
        <w:t>P</w:t>
      </w:r>
      <w:r w:rsidR="004C1D41" w:rsidRPr="00EF26CB">
        <w:rPr>
          <w:rFonts w:ascii="Cambria" w:hAnsi="Cambria"/>
          <w:color w:val="auto"/>
          <w:sz w:val="24"/>
          <w:szCs w:val="24"/>
          <w:shd w:val="clear" w:color="auto" w:fill="auto"/>
        </w:rPr>
        <w:t xml:space="preserve">endekatan </w:t>
      </w:r>
      <w:r w:rsidR="00AA08F1" w:rsidRPr="00EF26CB">
        <w:rPr>
          <w:rFonts w:ascii="Cambria" w:hAnsi="Cambria"/>
          <w:color w:val="auto"/>
          <w:sz w:val="24"/>
          <w:szCs w:val="24"/>
          <w:shd w:val="clear" w:color="auto" w:fill="auto"/>
        </w:rPr>
        <w:t xml:space="preserve">Multi tingkat </w:t>
      </w:r>
      <w:r w:rsidR="004C1D41" w:rsidRPr="00EF26CB">
        <w:rPr>
          <w:rFonts w:ascii="Cambria" w:hAnsi="Cambria"/>
          <w:color w:val="auto"/>
          <w:sz w:val="24"/>
          <w:szCs w:val="24"/>
          <w:shd w:val="clear" w:color="auto" w:fill="auto"/>
        </w:rPr>
        <w:t>(</w:t>
      </w:r>
      <w:r w:rsidR="004C1D41" w:rsidRPr="00EF26CB">
        <w:rPr>
          <w:rFonts w:ascii="Cambria" w:hAnsi="Cambria"/>
          <w:i/>
          <w:color w:val="auto"/>
          <w:sz w:val="24"/>
          <w:szCs w:val="24"/>
          <w:shd w:val="clear" w:color="auto" w:fill="auto"/>
        </w:rPr>
        <w:t>multi stage approach</w:t>
      </w:r>
      <w:r w:rsidR="004C1D41" w:rsidRPr="00EF26CB">
        <w:rPr>
          <w:rFonts w:ascii="Cambria" w:hAnsi="Cambria"/>
          <w:color w:val="auto"/>
          <w:sz w:val="24"/>
          <w:szCs w:val="24"/>
          <w:shd w:val="clear" w:color="auto" w:fill="auto"/>
        </w:rPr>
        <w:t>) digunakan dalam kajian ini</w:t>
      </w:r>
      <w:r w:rsidRPr="00EF26CB">
        <w:rPr>
          <w:rFonts w:ascii="Cambria" w:hAnsi="Cambria"/>
          <w:color w:val="auto"/>
          <w:sz w:val="24"/>
          <w:szCs w:val="24"/>
          <w:shd w:val="clear" w:color="auto" w:fill="auto"/>
        </w:rPr>
        <w:t xml:space="preserve"> dengan </w:t>
      </w:r>
      <w:r w:rsidR="004C1D41" w:rsidRPr="00EF26CB">
        <w:rPr>
          <w:rFonts w:ascii="Cambria" w:hAnsi="Cambria"/>
          <w:color w:val="auto"/>
          <w:sz w:val="24"/>
          <w:szCs w:val="24"/>
          <w:shd w:val="clear" w:color="auto" w:fill="auto"/>
        </w:rPr>
        <w:t>2 (dua) data spasial citra satelit yang memiliki resolusi spasial yang berbeda untuk interpretasi penutupan lahan. Tahap pertama, analisa penutupan lahan dilakukan dengan menggunakan citra Landsat, dimana citra Landsat diinterpretasi</w:t>
      </w:r>
      <w:r w:rsidR="00E13507" w:rsidRPr="00EF26CB">
        <w:rPr>
          <w:rFonts w:ascii="Cambria" w:hAnsi="Cambria"/>
          <w:color w:val="auto"/>
          <w:sz w:val="24"/>
          <w:szCs w:val="24"/>
          <w:shd w:val="clear" w:color="auto" w:fill="auto"/>
        </w:rPr>
        <w:t>kan</w:t>
      </w:r>
      <w:r w:rsidR="004C1D41" w:rsidRPr="00EF26CB">
        <w:rPr>
          <w:rFonts w:ascii="Cambria" w:hAnsi="Cambria"/>
          <w:color w:val="auto"/>
          <w:sz w:val="24"/>
          <w:szCs w:val="24"/>
          <w:shd w:val="clear" w:color="auto" w:fill="auto"/>
        </w:rPr>
        <w:t xml:space="preserve"> untuk menentukan kelas penutup lahan yang ada berdasarkan kunci interpretasi. Sedangkan tahap ke dua, untuk </w:t>
      </w:r>
      <w:proofErr w:type="gramStart"/>
      <w:r w:rsidR="004C1D41" w:rsidRPr="00EF26CB">
        <w:rPr>
          <w:rFonts w:ascii="Cambria" w:hAnsi="Cambria"/>
          <w:color w:val="auto"/>
          <w:sz w:val="24"/>
          <w:szCs w:val="24"/>
          <w:shd w:val="clear" w:color="auto" w:fill="auto"/>
        </w:rPr>
        <w:t>menentukan  dan</w:t>
      </w:r>
      <w:proofErr w:type="gramEnd"/>
      <w:r w:rsidR="004C1D41" w:rsidRPr="00EF26CB">
        <w:rPr>
          <w:rFonts w:ascii="Cambria" w:hAnsi="Cambria"/>
          <w:color w:val="auto"/>
          <w:sz w:val="24"/>
          <w:szCs w:val="24"/>
          <w:shd w:val="clear" w:color="auto" w:fill="auto"/>
        </w:rPr>
        <w:t xml:space="preserve"> me</w:t>
      </w:r>
      <w:r w:rsidR="00E13507" w:rsidRPr="00EF26CB">
        <w:rPr>
          <w:rFonts w:ascii="Cambria" w:hAnsi="Cambria"/>
          <w:color w:val="auto"/>
          <w:sz w:val="24"/>
          <w:szCs w:val="24"/>
          <w:shd w:val="clear" w:color="auto" w:fill="auto"/>
        </w:rPr>
        <w:t xml:space="preserve">lakukan </w:t>
      </w:r>
      <w:r w:rsidR="004C1D41" w:rsidRPr="00EF26CB">
        <w:rPr>
          <w:rFonts w:ascii="Cambria" w:hAnsi="Cambria"/>
          <w:color w:val="auto"/>
          <w:sz w:val="24"/>
          <w:szCs w:val="24"/>
          <w:shd w:val="clear" w:color="auto" w:fill="auto"/>
        </w:rPr>
        <w:t xml:space="preserve">validasi jenis penutupan lahan yang ada digunakan citra yang memiliki resolusi spasial yang lebih tinggi yang berasal dari Google Earth. </w:t>
      </w:r>
      <w:r w:rsidR="00E13507" w:rsidRPr="00EF26CB">
        <w:rPr>
          <w:rFonts w:ascii="Cambria" w:hAnsi="Cambria"/>
          <w:color w:val="auto"/>
          <w:sz w:val="24"/>
          <w:szCs w:val="24"/>
          <w:shd w:val="clear" w:color="auto" w:fill="auto"/>
        </w:rPr>
        <w:t xml:space="preserve">Metode validasi digunakan untuk memperoleh konsistensi data dari hasil analisa </w:t>
      </w:r>
      <w:r w:rsidR="009C7338" w:rsidRPr="00EF26CB">
        <w:rPr>
          <w:rFonts w:ascii="Cambria" w:hAnsi="Cambria"/>
          <w:color w:val="auto"/>
          <w:sz w:val="24"/>
          <w:szCs w:val="24"/>
          <w:shd w:val="clear" w:color="auto" w:fill="auto"/>
        </w:rPr>
        <w:t>perbandingan</w:t>
      </w:r>
      <w:r w:rsidR="00E13507" w:rsidRPr="00EF26CB">
        <w:rPr>
          <w:rFonts w:ascii="Cambria" w:hAnsi="Cambria"/>
          <w:color w:val="auto"/>
          <w:sz w:val="24"/>
          <w:szCs w:val="24"/>
          <w:shd w:val="clear" w:color="auto" w:fill="auto"/>
        </w:rPr>
        <w:t xml:space="preserve"> dengan mempergunakan wilayah yang pernah dikaji sebelumnya. Data yang digunakan untuk proses validasi pada kajian ini adalah hasil kajian sebelumnya oleh Tropenbos International Indonesia Programme </w:t>
      </w:r>
      <w:r w:rsidR="00E13507" w:rsidRPr="00EF26CB">
        <w:rPr>
          <w:rFonts w:ascii="Cambria" w:hAnsi="Cambria"/>
          <w:color w:val="auto"/>
          <w:sz w:val="24"/>
          <w:szCs w:val="24"/>
          <w:shd w:val="clear" w:color="auto" w:fill="auto"/>
        </w:rPr>
        <w:lastRenderedPageBreak/>
        <w:t>(TBI) yaitu, untuk wilayah Papua dan Riau.</w:t>
      </w:r>
    </w:p>
    <w:p w:rsidR="0022749A" w:rsidRPr="00EF26CB" w:rsidRDefault="004C1D41" w:rsidP="005D5A5B">
      <w:pPr>
        <w:pStyle w:val="paragraphtulisan"/>
        <w:spacing w:after="120"/>
        <w:ind w:left="0"/>
        <w:rPr>
          <w:rFonts w:ascii="Cambria" w:hAnsi="Cambria"/>
          <w:color w:val="auto"/>
          <w:sz w:val="24"/>
          <w:szCs w:val="24"/>
        </w:rPr>
      </w:pPr>
      <w:r w:rsidRPr="00EF26CB">
        <w:rPr>
          <w:rFonts w:ascii="Cambria" w:hAnsi="Cambria"/>
          <w:color w:val="auto"/>
          <w:sz w:val="24"/>
          <w:szCs w:val="24"/>
          <w:shd w:val="clear" w:color="auto" w:fill="auto"/>
        </w:rPr>
        <w:t>Klasifikasi penutupan lahan yang digunakan dalam kajian ini berasal dari Kementerian Kehutanan untuk data wilayah Papua, Sumatra, Sulawesi dan Jawa, sedangkan khusus untuk Kalimantan menggunakan klasifikasi penutupan lahan dari Kementerian Pertanian. Berdasarkan dua klasifikasi tersebut kemudian dilakukan pengkelasan ulang</w:t>
      </w:r>
      <w:r w:rsidR="00287D55" w:rsidRPr="00EF26CB">
        <w:rPr>
          <w:rFonts w:ascii="Cambria" w:hAnsi="Cambria"/>
          <w:color w:val="auto"/>
          <w:sz w:val="24"/>
          <w:szCs w:val="24"/>
          <w:shd w:val="clear" w:color="auto" w:fill="auto"/>
        </w:rPr>
        <w:t xml:space="preserve"> menjadi 20 kelas</w:t>
      </w:r>
      <w:r w:rsidRPr="00EF26CB">
        <w:rPr>
          <w:rFonts w:ascii="Cambria" w:hAnsi="Cambria"/>
          <w:color w:val="auto"/>
          <w:sz w:val="24"/>
          <w:szCs w:val="24"/>
          <w:shd w:val="clear" w:color="auto" w:fill="auto"/>
        </w:rPr>
        <w:t xml:space="preserve"> yang disesuaikan dengan tujuan </w:t>
      </w:r>
      <w:proofErr w:type="gramStart"/>
      <w:r w:rsidRPr="00EF26CB">
        <w:rPr>
          <w:rFonts w:ascii="Cambria" w:hAnsi="Cambria"/>
          <w:color w:val="auto"/>
          <w:sz w:val="24"/>
          <w:szCs w:val="24"/>
          <w:shd w:val="clear" w:color="auto" w:fill="auto"/>
        </w:rPr>
        <w:t>penelitian</w:t>
      </w:r>
      <w:r w:rsidR="00287D55" w:rsidRPr="00EF26CB">
        <w:rPr>
          <w:rFonts w:ascii="Cambria" w:hAnsi="Cambria"/>
          <w:color w:val="auto"/>
          <w:sz w:val="24"/>
          <w:szCs w:val="24"/>
          <w:shd w:val="clear" w:color="auto" w:fill="auto"/>
        </w:rPr>
        <w:t xml:space="preserve"> </w:t>
      </w:r>
      <w:r w:rsidR="00BB2958" w:rsidRPr="00EF26CB">
        <w:rPr>
          <w:rFonts w:ascii="Cambria" w:hAnsi="Cambria"/>
          <w:color w:val="auto"/>
          <w:sz w:val="24"/>
          <w:szCs w:val="24"/>
          <w:shd w:val="clear" w:color="auto" w:fill="auto"/>
        </w:rPr>
        <w:t xml:space="preserve"> (</w:t>
      </w:r>
      <w:proofErr w:type="gramEnd"/>
      <w:r w:rsidR="00F20735" w:rsidRPr="00EF26CB">
        <w:rPr>
          <w:rFonts w:ascii="Cambria" w:hAnsi="Cambria"/>
          <w:color w:val="auto"/>
          <w:sz w:val="24"/>
          <w:szCs w:val="24"/>
          <w:shd w:val="clear" w:color="auto" w:fill="auto"/>
        </w:rPr>
        <w:t>Lampiran 1</w:t>
      </w:r>
      <w:r w:rsidR="00BB2958" w:rsidRPr="00EF26CB">
        <w:rPr>
          <w:rFonts w:ascii="Cambria" w:hAnsi="Cambria"/>
          <w:color w:val="auto"/>
          <w:sz w:val="24"/>
          <w:szCs w:val="24"/>
          <w:shd w:val="clear" w:color="auto" w:fill="auto"/>
        </w:rPr>
        <w:t xml:space="preserve">). </w:t>
      </w:r>
      <w:r w:rsidR="00BD3E7A" w:rsidRPr="00EF26CB">
        <w:rPr>
          <w:rFonts w:ascii="Cambria" w:hAnsi="Cambria"/>
          <w:color w:val="auto"/>
          <w:sz w:val="24"/>
          <w:szCs w:val="24"/>
          <w:shd w:val="clear" w:color="auto" w:fill="auto"/>
        </w:rPr>
        <w:t xml:space="preserve"> </w:t>
      </w:r>
      <w:r w:rsidR="0022749A" w:rsidRPr="00EF26CB">
        <w:rPr>
          <w:rFonts w:ascii="Cambria" w:hAnsi="Cambria"/>
          <w:color w:val="auto"/>
          <w:sz w:val="24"/>
          <w:szCs w:val="24"/>
        </w:rPr>
        <w:t xml:space="preserve">Analisis yang dilakukan guna memperoleh penutupan lahan adalah analisis secara visual manual. Delineasi dilakukan secara </w:t>
      </w:r>
      <w:r w:rsidR="00054599" w:rsidRPr="00EF26CB">
        <w:rPr>
          <w:rFonts w:ascii="Cambria" w:hAnsi="Cambria"/>
          <w:i/>
          <w:color w:val="auto"/>
          <w:sz w:val="24"/>
          <w:szCs w:val="24"/>
        </w:rPr>
        <w:t>on screen digitations</w:t>
      </w:r>
      <w:r w:rsidR="0022749A" w:rsidRPr="00EF26CB">
        <w:rPr>
          <w:rFonts w:ascii="Cambria" w:hAnsi="Cambria"/>
          <w:color w:val="auto"/>
          <w:sz w:val="24"/>
          <w:szCs w:val="24"/>
        </w:rPr>
        <w:t xml:space="preserve"> dimana operator/analis GIS langsung melakukan digitasi melalui </w:t>
      </w:r>
      <w:r w:rsidR="00172DD5" w:rsidRPr="00EF26CB">
        <w:rPr>
          <w:rFonts w:ascii="Cambria" w:hAnsi="Cambria"/>
          <w:color w:val="auto"/>
          <w:sz w:val="24"/>
          <w:szCs w:val="24"/>
        </w:rPr>
        <w:t xml:space="preserve">layar </w:t>
      </w:r>
      <w:r w:rsidR="0022749A" w:rsidRPr="00EF26CB">
        <w:rPr>
          <w:rFonts w:ascii="Cambria" w:hAnsi="Cambria"/>
          <w:color w:val="auto"/>
          <w:sz w:val="24"/>
          <w:szCs w:val="24"/>
        </w:rPr>
        <w:t>monitor</w:t>
      </w:r>
      <w:r w:rsidR="00BD3E7A" w:rsidRPr="00EF26CB">
        <w:rPr>
          <w:rFonts w:ascii="Cambria" w:hAnsi="Cambria"/>
          <w:color w:val="auto"/>
          <w:sz w:val="24"/>
          <w:szCs w:val="24"/>
        </w:rPr>
        <w:t>. Sedangkan p</w:t>
      </w:r>
      <w:r w:rsidR="0022749A" w:rsidRPr="00EF26CB">
        <w:rPr>
          <w:rFonts w:ascii="Cambria" w:hAnsi="Cambria"/>
          <w:color w:val="auto"/>
          <w:sz w:val="24"/>
          <w:szCs w:val="24"/>
        </w:rPr>
        <w:t xml:space="preserve">roses </w:t>
      </w:r>
      <w:r w:rsidR="0022749A" w:rsidRPr="00EF26CB">
        <w:rPr>
          <w:rFonts w:ascii="Cambria" w:hAnsi="Cambria"/>
          <w:i/>
          <w:color w:val="auto"/>
          <w:sz w:val="24"/>
          <w:szCs w:val="24"/>
        </w:rPr>
        <w:t>on screen digitations</w:t>
      </w:r>
      <w:r w:rsidR="0022749A" w:rsidRPr="00EF26CB">
        <w:rPr>
          <w:rFonts w:ascii="Cambria" w:hAnsi="Cambria"/>
          <w:color w:val="auto"/>
          <w:sz w:val="24"/>
          <w:szCs w:val="24"/>
        </w:rPr>
        <w:t xml:space="preserve"> ini dilakukan dengan menggunakan software ARCGIS 9.3. </w:t>
      </w:r>
    </w:p>
    <w:p w:rsidR="00D14E62" w:rsidRPr="00EF26CB" w:rsidRDefault="00D14E62" w:rsidP="005D5A5B">
      <w:pPr>
        <w:pStyle w:val="paragraphtulisan"/>
        <w:ind w:left="0"/>
        <w:rPr>
          <w:rFonts w:ascii="Cambria" w:hAnsi="Cambria"/>
          <w:color w:val="auto"/>
          <w:sz w:val="24"/>
          <w:szCs w:val="24"/>
        </w:rPr>
      </w:pPr>
      <w:r w:rsidRPr="00EF26CB">
        <w:rPr>
          <w:rFonts w:ascii="Cambria" w:hAnsi="Cambria"/>
          <w:color w:val="auto"/>
          <w:sz w:val="24"/>
          <w:szCs w:val="24"/>
        </w:rPr>
        <w:t xml:space="preserve">Perubahan penutupan lahan diperoleh berdasarkan tumpang susun data penutupan lahan beda waktu. Untuk mengetahui luasan dan perubahan dilakukan analisa dengan menggunakan tabel matriks perubahan penutupan lahan.  </w:t>
      </w:r>
    </w:p>
    <w:p w:rsidR="00D26C6A" w:rsidRPr="00EF26CB" w:rsidRDefault="00D26C6A" w:rsidP="005D5A5B">
      <w:pPr>
        <w:spacing w:before="120" w:after="120"/>
        <w:jc w:val="both"/>
        <w:rPr>
          <w:rFonts w:ascii="Cambria" w:hAnsi="Cambria"/>
          <w:b/>
        </w:rPr>
      </w:pPr>
      <w:r w:rsidRPr="00EF26CB">
        <w:rPr>
          <w:rFonts w:ascii="Cambria" w:hAnsi="Cambria"/>
          <w:b/>
        </w:rPr>
        <w:t xml:space="preserve">HASIL </w:t>
      </w:r>
      <w:r w:rsidR="00900520" w:rsidRPr="00EF26CB">
        <w:rPr>
          <w:rFonts w:ascii="Cambria" w:hAnsi="Cambria"/>
          <w:b/>
        </w:rPr>
        <w:t>PENELITIAN</w:t>
      </w:r>
    </w:p>
    <w:p w:rsidR="000A66F2" w:rsidRPr="00EF26CB" w:rsidRDefault="000A66F2" w:rsidP="005D5A5B">
      <w:pPr>
        <w:spacing w:after="120"/>
        <w:jc w:val="both"/>
        <w:rPr>
          <w:rStyle w:val="hps"/>
          <w:rFonts w:ascii="Cambria" w:eastAsia="Times New Roman" w:hAnsi="Cambria" w:cs="Times New Roman"/>
          <w:lang w:val="id-ID"/>
        </w:rPr>
      </w:pPr>
      <w:r w:rsidRPr="00EF26CB">
        <w:rPr>
          <w:rStyle w:val="longtext"/>
          <w:rFonts w:ascii="Cambria" w:eastAsia="Times New Roman" w:hAnsi="Cambria" w:cs="Times New Roman"/>
          <w:lang w:val="id-ID"/>
        </w:rPr>
        <w:t xml:space="preserve">Berdasarkan hasil analisis perubahan tutupan lahan </w:t>
      </w:r>
      <w:r w:rsidRPr="00EF26CB">
        <w:rPr>
          <w:rStyle w:val="hps"/>
          <w:rFonts w:ascii="Cambria" w:eastAsia="Times New Roman" w:hAnsi="Cambria" w:cs="Times New Roman"/>
          <w:lang w:val="id-ID"/>
        </w:rPr>
        <w:t>dengan mempergunakan citra satelit dari periode 2000 s.d 2010</w:t>
      </w:r>
      <w:r w:rsidR="00016F1F" w:rsidRPr="00EF26CB">
        <w:rPr>
          <w:rStyle w:val="hps"/>
          <w:rFonts w:ascii="Cambria" w:eastAsia="Times New Roman" w:hAnsi="Cambria" w:cs="Times New Roman"/>
          <w:lang w:val="id-ID"/>
        </w:rPr>
        <w:t>,</w:t>
      </w:r>
      <w:r w:rsidRPr="00EF26CB">
        <w:rPr>
          <w:rStyle w:val="hps"/>
          <w:rFonts w:ascii="Cambria" w:eastAsia="Times New Roman" w:hAnsi="Cambria" w:cs="Times New Roman"/>
          <w:lang w:val="id-ID"/>
        </w:rPr>
        <w:t xml:space="preserve"> diperoleh hasil bahwa hutan lahan kering yang tidak terganggu (primer) di Indonesia mengalami penurunan dari 49 juta ha periode 2000 menurun menjadi 45 juta ha periode 2005 dan kembali menurun hingga menjadi 42 juta ha periode 2010 (Tabel 1). Dilain pihak berdasarkan Tabel 1, secara umum justru terjadi peningkatan luas perkebunan sawit, pertanian lahan kering dan pertambangan dari periode 2000 s.d 2010. Khusus pada perkebunan </w:t>
      </w:r>
      <w:r w:rsidRPr="00EF26CB">
        <w:rPr>
          <w:rStyle w:val="hps"/>
          <w:rFonts w:ascii="Cambria" w:eastAsia="Times New Roman" w:hAnsi="Cambria" w:cs="Times New Roman"/>
          <w:lang w:val="id-ID"/>
        </w:rPr>
        <w:t>sawit meningkat cukup pesat dari 3.8 juta ha periode 2000 meningkat menjadi 5.4 juta ha periode 2005 dan mencapai 8 juta ha periode 2010.</w:t>
      </w:r>
      <w:r w:rsidR="00955C0C" w:rsidRPr="00EF26CB">
        <w:rPr>
          <w:rStyle w:val="hps"/>
          <w:rFonts w:ascii="Cambria" w:eastAsia="Times New Roman" w:hAnsi="Cambria" w:cs="Times New Roman"/>
          <w:lang w:val="id-ID"/>
        </w:rPr>
        <w:t xml:space="preserve"> </w:t>
      </w:r>
    </w:p>
    <w:p w:rsidR="00194C67" w:rsidRPr="00EF26CB" w:rsidRDefault="00893BEB" w:rsidP="005D5A5B">
      <w:pPr>
        <w:spacing w:after="120"/>
        <w:jc w:val="both"/>
        <w:rPr>
          <w:rStyle w:val="longtext"/>
          <w:rFonts w:ascii="Cambria" w:eastAsia="Times New Roman" w:hAnsi="Cambria" w:cs="Times New Roman"/>
          <w:lang w:val="id-ID"/>
        </w:rPr>
      </w:pPr>
      <w:r w:rsidRPr="00EF26CB">
        <w:rPr>
          <w:rFonts w:ascii="Cambria" w:hAnsi="Cambria"/>
        </w:rPr>
        <w:t xml:space="preserve">Peningkatan </w:t>
      </w:r>
      <w:r w:rsidR="00194C67" w:rsidRPr="00EF26CB">
        <w:rPr>
          <w:rFonts w:ascii="Cambria" w:hAnsi="Cambria"/>
        </w:rPr>
        <w:t>pengembangan perkebu</w:t>
      </w:r>
      <w:r w:rsidR="004476E5" w:rsidRPr="00EF26CB">
        <w:rPr>
          <w:rFonts w:ascii="Cambria" w:hAnsi="Cambria"/>
          <w:lang w:val="id-ID"/>
        </w:rPr>
        <w:t xml:space="preserve">- </w:t>
      </w:r>
      <w:r w:rsidR="00194C67" w:rsidRPr="00EF26CB">
        <w:rPr>
          <w:rFonts w:ascii="Cambria" w:hAnsi="Cambria"/>
        </w:rPr>
        <w:t>nan kelapa sawit secara umum di Indonesia setelah periode 2000-2010 tak terlepas dari pertumbuhan ekonomi di Indonesia paska krisis ekonomi. Apalagi setelah itu didukung pula oleh kebijakan nasional tentang perkebunan sawit.</w:t>
      </w:r>
      <w:r w:rsidR="00194C67" w:rsidRPr="00EF26CB">
        <w:rPr>
          <w:rStyle w:val="longtext"/>
          <w:rFonts w:ascii="Cambria" w:eastAsia="Times New Roman" w:hAnsi="Cambria" w:cs="Times New Roman"/>
          <w:lang w:val="id-ID"/>
        </w:rPr>
        <w:t xml:space="preserve"> Departemen Pertanian men</w:t>
      </w:r>
      <w:r w:rsidRPr="00EF26CB">
        <w:rPr>
          <w:rStyle w:val="longtext"/>
          <w:rFonts w:ascii="Cambria" w:eastAsia="Times New Roman" w:hAnsi="Cambria" w:cs="Times New Roman"/>
        </w:rPr>
        <w:t>t</w:t>
      </w:r>
      <w:r w:rsidR="00194C67" w:rsidRPr="00EF26CB">
        <w:rPr>
          <w:rStyle w:val="longtext"/>
          <w:rFonts w:ascii="Cambria" w:eastAsia="Times New Roman" w:hAnsi="Cambria" w:cs="Times New Roman"/>
          <w:lang w:val="id-ID"/>
        </w:rPr>
        <w:t xml:space="preserve">argetkan untuk mengembangkan hingga 8 juta ha kelapa sawit di tahun 2025, sedangkan Departemen Kehutanan telah menyetujui untuk mengalokasikan hutan konversi termasuk </w:t>
      </w:r>
      <w:r w:rsidRPr="00EF26CB">
        <w:rPr>
          <w:rStyle w:val="longtext"/>
          <w:rFonts w:ascii="Cambria" w:eastAsia="Times New Roman" w:hAnsi="Cambria" w:cs="Times New Roman"/>
        </w:rPr>
        <w:t xml:space="preserve">yang dapat digunakan untuk perkebunan </w:t>
      </w:r>
      <w:r w:rsidR="00194C67" w:rsidRPr="00EF26CB">
        <w:rPr>
          <w:rStyle w:val="longtext"/>
          <w:rFonts w:ascii="Cambria" w:eastAsia="Times New Roman" w:hAnsi="Cambria" w:cs="Times New Roman"/>
          <w:lang w:val="id-ID"/>
        </w:rPr>
        <w:t>kelapa sawit dan pertambangan, sampai 20 juta h</w:t>
      </w:r>
      <w:r w:rsidR="00EE5B67" w:rsidRPr="00EF26CB">
        <w:rPr>
          <w:rStyle w:val="longtext"/>
          <w:rFonts w:ascii="Cambria" w:eastAsia="Times New Roman" w:hAnsi="Cambria" w:cs="Times New Roman"/>
          <w:lang w:val="id-ID"/>
        </w:rPr>
        <w:t>a</w:t>
      </w:r>
      <w:r w:rsidR="00194C67" w:rsidRPr="00EF26CB">
        <w:rPr>
          <w:rStyle w:val="longtext"/>
          <w:rFonts w:ascii="Cambria" w:eastAsia="Times New Roman" w:hAnsi="Cambria" w:cs="Times New Roman"/>
          <w:lang w:val="id-ID"/>
        </w:rPr>
        <w:t>. Pemerintah Indonesia juga telah mengadopsi Kebijakan Energi Nasional tahun 2006 untuk meningkatkan penyerapan biofuel sampai 5% dari konsumsi energi nasional pada tahun 2025, dimana sasaran target pengembangan biofuel di Indonesia akan mengalokasikan  5.25 juta ha untuk perkebunan biofuel hingga tahun 2010, dimana 1.5 juta ha diantaranya adalah perkebunan kelapa sawit.</w:t>
      </w:r>
    </w:p>
    <w:p w:rsidR="00016F1F" w:rsidRPr="00EF26CB" w:rsidRDefault="00016F1F" w:rsidP="005D5A5B">
      <w:pPr>
        <w:spacing w:after="120"/>
        <w:jc w:val="both"/>
        <w:rPr>
          <w:rStyle w:val="hps"/>
          <w:rFonts w:ascii="Cambria" w:hAnsi="Cambria"/>
          <w:color w:val="C0504D" w:themeColor="accent2"/>
        </w:rPr>
      </w:pPr>
      <w:r w:rsidRPr="00EF26CB">
        <w:rPr>
          <w:rStyle w:val="hps"/>
          <w:rFonts w:ascii="Cambria" w:eastAsia="Times New Roman" w:hAnsi="Cambria" w:cs="Times New Roman"/>
          <w:lang w:val="id-ID"/>
        </w:rPr>
        <w:t>Selain menganalisa perubahan tutupan lahan seperti tersaji di Tabel 1,  analisis tutupan lahan khusus pengembangan kelapa sawit terhadap 5 (lima) pulau besar di Indonesia yaitu pulau Sumatera, Kalimantan, Papua, Sulawesi dan Jawa juga dilakukan (Tabel 2 dan Lampiran 2). Berdasarkan Tabel 2 menunjukkan bahwa luas perkebunan kelapa sawit di Indonesia pada tahun 1990 hanya mencapai 1.3 juta ha akan tetapi hingga tahun 2010 sudah mencapai 8 juta ha, dimana  dalam periode 20 tahun luas pengembangan kelapa sawit di Indonesia telah berkembang hampir mencapai 6 (enam) kali lipat.</w:t>
      </w:r>
    </w:p>
    <w:p w:rsidR="004476E5" w:rsidRPr="00EF26CB" w:rsidRDefault="004476E5" w:rsidP="005D5A5B">
      <w:pPr>
        <w:pStyle w:val="Caption"/>
        <w:tabs>
          <w:tab w:val="left" w:pos="0"/>
          <w:tab w:val="left" w:pos="5670"/>
        </w:tabs>
        <w:rPr>
          <w:rFonts w:ascii="Cambria" w:hAnsi="Cambria"/>
          <w:b w:val="0"/>
          <w:color w:val="auto"/>
          <w:sz w:val="24"/>
          <w:szCs w:val="24"/>
        </w:rPr>
        <w:sectPr w:rsidR="004476E5" w:rsidRPr="00EF26CB" w:rsidSect="00FF09A5">
          <w:type w:val="continuous"/>
          <w:pgSz w:w="11900" w:h="16840"/>
          <w:pgMar w:top="1440" w:right="1440" w:bottom="1440" w:left="1440" w:header="708" w:footer="641" w:gutter="0"/>
          <w:cols w:num="2" w:space="708"/>
          <w:docGrid w:linePitch="360"/>
        </w:sectPr>
      </w:pPr>
    </w:p>
    <w:p w:rsidR="000A66F2" w:rsidRPr="00EF26CB" w:rsidRDefault="00054599" w:rsidP="005D5A5B">
      <w:pPr>
        <w:pStyle w:val="Caption"/>
        <w:tabs>
          <w:tab w:val="left" w:pos="0"/>
          <w:tab w:val="left" w:pos="5670"/>
        </w:tabs>
        <w:rPr>
          <w:rFonts w:ascii="Cambria" w:hAnsi="Cambria"/>
          <w:b w:val="0"/>
          <w:color w:val="auto"/>
          <w:sz w:val="24"/>
          <w:szCs w:val="24"/>
        </w:rPr>
      </w:pPr>
      <w:r w:rsidRPr="00EF26CB">
        <w:rPr>
          <w:rFonts w:ascii="Cambria" w:hAnsi="Cambria"/>
          <w:b w:val="0"/>
          <w:color w:val="auto"/>
          <w:sz w:val="24"/>
          <w:szCs w:val="24"/>
        </w:rPr>
        <w:lastRenderedPageBreak/>
        <w:t xml:space="preserve">Tabel 1. Penutupan </w:t>
      </w:r>
      <w:proofErr w:type="gramStart"/>
      <w:r w:rsidRPr="00EF26CB">
        <w:rPr>
          <w:rFonts w:ascii="Cambria" w:hAnsi="Cambria"/>
          <w:b w:val="0"/>
          <w:color w:val="auto"/>
          <w:sz w:val="24"/>
          <w:szCs w:val="24"/>
        </w:rPr>
        <w:t>Lahan  Indonesia</w:t>
      </w:r>
      <w:proofErr w:type="gramEnd"/>
      <w:r w:rsidRPr="00EF26CB">
        <w:rPr>
          <w:rFonts w:ascii="Cambria" w:hAnsi="Cambria"/>
          <w:b w:val="0"/>
          <w:color w:val="auto"/>
          <w:sz w:val="24"/>
          <w:szCs w:val="24"/>
        </w:rPr>
        <w:t xml:space="preserve"> (Sumatra, Kalimantan, Papua, Sulawesi dan Jawa)</w:t>
      </w:r>
    </w:p>
    <w:p w:rsidR="004476E5" w:rsidRPr="00EF26CB" w:rsidRDefault="004476E5" w:rsidP="005D5A5B">
      <w:pPr>
        <w:tabs>
          <w:tab w:val="left" w:pos="5670"/>
        </w:tabs>
        <w:jc w:val="center"/>
        <w:rPr>
          <w:rFonts w:ascii="Cambria" w:eastAsia="Times New Roman" w:hAnsi="Cambria" w:cs="Times New Roman"/>
        </w:rPr>
        <w:sectPr w:rsidR="004476E5" w:rsidRPr="00EF26CB" w:rsidSect="004476E5">
          <w:type w:val="continuous"/>
          <w:pgSz w:w="11900" w:h="16840"/>
          <w:pgMar w:top="1440" w:right="1440" w:bottom="1440" w:left="1440" w:header="708" w:footer="708" w:gutter="0"/>
          <w:cols w:space="708"/>
          <w:docGrid w:linePitch="360"/>
        </w:sectPr>
      </w:pPr>
    </w:p>
    <w:tbl>
      <w:tblPr>
        <w:tblW w:w="4671" w:type="pct"/>
        <w:jc w:val="center"/>
        <w:tblBorders>
          <w:top w:val="single" w:sz="4" w:space="0" w:color="auto"/>
          <w:bottom w:val="single" w:sz="4" w:space="0" w:color="auto"/>
        </w:tblBorders>
        <w:tblLook w:val="04A0" w:firstRow="1" w:lastRow="0" w:firstColumn="1" w:lastColumn="0" w:noHBand="0" w:noVBand="1"/>
      </w:tblPr>
      <w:tblGrid>
        <w:gridCol w:w="547"/>
        <w:gridCol w:w="3961"/>
        <w:gridCol w:w="1504"/>
        <w:gridCol w:w="1504"/>
        <w:gridCol w:w="1504"/>
      </w:tblGrid>
      <w:tr w:rsidR="00CE4D3D" w:rsidRPr="00EF26CB" w:rsidTr="00CB3F50">
        <w:trPr>
          <w:trHeight w:val="132"/>
          <w:jc w:val="center"/>
        </w:trPr>
        <w:tc>
          <w:tcPr>
            <w:tcW w:w="433" w:type="pct"/>
            <w:tcBorders>
              <w:bottom w:val="nil"/>
            </w:tcBorders>
            <w:shd w:val="clear" w:color="auto" w:fill="auto"/>
            <w:noWrap/>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No.</w:t>
            </w:r>
          </w:p>
        </w:tc>
        <w:tc>
          <w:tcPr>
            <w:tcW w:w="2019" w:type="pct"/>
            <w:tcBorders>
              <w:bottom w:val="nil"/>
            </w:tcBorders>
            <w:shd w:val="clear" w:color="auto" w:fill="auto"/>
            <w:noWrap/>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Kelas</w:t>
            </w:r>
          </w:p>
        </w:tc>
        <w:tc>
          <w:tcPr>
            <w:tcW w:w="2547" w:type="pct"/>
            <w:gridSpan w:val="3"/>
            <w:tcBorders>
              <w:top w:val="single" w:sz="4" w:space="0" w:color="auto"/>
              <w:bottom w:val="single" w:sz="4" w:space="0" w:color="auto"/>
            </w:tcBorders>
            <w:shd w:val="clear" w:color="auto" w:fill="auto"/>
            <w:noWrap/>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Tahun (X 1000 ha)</w:t>
            </w:r>
          </w:p>
        </w:tc>
      </w:tr>
      <w:tr w:rsidR="00CE4D3D" w:rsidRPr="00EF26CB" w:rsidTr="00CB3F50">
        <w:trPr>
          <w:trHeight w:val="132"/>
          <w:jc w:val="center"/>
        </w:trPr>
        <w:tc>
          <w:tcPr>
            <w:tcW w:w="433" w:type="pct"/>
            <w:tcBorders>
              <w:top w:val="nil"/>
              <w:bottom w:val="single" w:sz="4" w:space="0" w:color="auto"/>
            </w:tcBorders>
            <w:shd w:val="clear" w:color="auto" w:fill="auto"/>
            <w:noWrap/>
            <w:hideMark/>
          </w:tcPr>
          <w:p w:rsidR="000A66F2" w:rsidRPr="00EF26CB" w:rsidRDefault="000A66F2" w:rsidP="005D5A5B">
            <w:pPr>
              <w:tabs>
                <w:tab w:val="left" w:pos="5670"/>
              </w:tabs>
              <w:ind w:left="-280"/>
              <w:jc w:val="center"/>
              <w:rPr>
                <w:rFonts w:ascii="Cambria" w:eastAsia="Times New Roman" w:hAnsi="Cambria" w:cs="Times New Roman"/>
              </w:rPr>
            </w:pPr>
          </w:p>
        </w:tc>
        <w:tc>
          <w:tcPr>
            <w:tcW w:w="2019" w:type="pct"/>
            <w:tcBorders>
              <w:top w:val="nil"/>
              <w:bottom w:val="single" w:sz="4" w:space="0" w:color="auto"/>
            </w:tcBorders>
            <w:shd w:val="clear" w:color="auto" w:fill="auto"/>
            <w:noWrap/>
            <w:hideMark/>
          </w:tcPr>
          <w:p w:rsidR="000A66F2" w:rsidRPr="00EF26CB" w:rsidRDefault="000A66F2" w:rsidP="005D5A5B">
            <w:pPr>
              <w:tabs>
                <w:tab w:val="left" w:pos="5670"/>
              </w:tabs>
              <w:rPr>
                <w:rFonts w:ascii="Cambria" w:eastAsia="Times New Roman" w:hAnsi="Cambria" w:cs="Times New Roman"/>
              </w:rPr>
            </w:pPr>
          </w:p>
        </w:tc>
        <w:tc>
          <w:tcPr>
            <w:tcW w:w="948" w:type="pct"/>
            <w:tcBorders>
              <w:top w:val="single" w:sz="4" w:space="0" w:color="auto"/>
              <w:bottom w:val="single" w:sz="4" w:space="0" w:color="auto"/>
            </w:tcBorders>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2000</w:t>
            </w:r>
          </w:p>
        </w:tc>
        <w:tc>
          <w:tcPr>
            <w:tcW w:w="799" w:type="pct"/>
            <w:tcBorders>
              <w:top w:val="single" w:sz="4" w:space="0" w:color="auto"/>
              <w:bottom w:val="single" w:sz="4" w:space="0" w:color="auto"/>
            </w:tcBorders>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2005</w:t>
            </w:r>
          </w:p>
        </w:tc>
        <w:tc>
          <w:tcPr>
            <w:tcW w:w="800" w:type="pct"/>
            <w:tcBorders>
              <w:top w:val="single" w:sz="4" w:space="0" w:color="auto"/>
              <w:bottom w:val="single" w:sz="4" w:space="0" w:color="auto"/>
            </w:tcBorders>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 xml:space="preserve"> 2010</w:t>
            </w:r>
          </w:p>
        </w:tc>
      </w:tr>
      <w:tr w:rsidR="00CE4D3D" w:rsidRPr="00EF26CB" w:rsidTr="00CB3F50">
        <w:trPr>
          <w:trHeight w:val="132"/>
          <w:jc w:val="center"/>
        </w:trPr>
        <w:tc>
          <w:tcPr>
            <w:tcW w:w="433" w:type="pct"/>
            <w:tcBorders>
              <w:top w:val="single" w:sz="4" w:space="0" w:color="auto"/>
            </w:tcBorders>
            <w:shd w:val="clear" w:color="auto" w:fill="auto"/>
            <w:noWrap/>
            <w:hideMark/>
          </w:tcPr>
          <w:p w:rsidR="000A66F2" w:rsidRPr="00EF26CB" w:rsidRDefault="000A66F2" w:rsidP="005D5A5B">
            <w:pPr>
              <w:tabs>
                <w:tab w:val="left" w:pos="5670"/>
              </w:tabs>
              <w:spacing w:before="120"/>
              <w:jc w:val="center"/>
              <w:rPr>
                <w:rFonts w:ascii="Cambria" w:eastAsia="Times New Roman" w:hAnsi="Cambria" w:cs="Times New Roman"/>
              </w:rPr>
            </w:pPr>
            <w:r w:rsidRPr="00EF26CB">
              <w:rPr>
                <w:rFonts w:ascii="Cambria" w:eastAsia="Times New Roman" w:hAnsi="Cambria" w:cs="Times New Roman"/>
              </w:rPr>
              <w:t>1.</w:t>
            </w:r>
          </w:p>
        </w:tc>
        <w:tc>
          <w:tcPr>
            <w:tcW w:w="2019" w:type="pct"/>
            <w:tcBorders>
              <w:top w:val="single" w:sz="4" w:space="0" w:color="auto"/>
            </w:tcBorders>
            <w:shd w:val="clear" w:color="auto" w:fill="auto"/>
            <w:noWrap/>
            <w:hideMark/>
          </w:tcPr>
          <w:p w:rsidR="000A66F2" w:rsidRPr="00EF26CB" w:rsidRDefault="000A66F2" w:rsidP="005D5A5B">
            <w:pPr>
              <w:tabs>
                <w:tab w:val="left" w:pos="5670"/>
              </w:tabs>
              <w:spacing w:before="120"/>
              <w:jc w:val="both"/>
              <w:rPr>
                <w:rFonts w:ascii="Cambria" w:eastAsia="Times New Roman" w:hAnsi="Cambria" w:cs="Times New Roman"/>
              </w:rPr>
            </w:pPr>
            <w:r w:rsidRPr="00EF26CB">
              <w:rPr>
                <w:rFonts w:ascii="Cambria" w:eastAsia="Times New Roman" w:hAnsi="Cambria" w:cs="Times New Roman"/>
              </w:rPr>
              <w:t>Hutan Lahan Kering Tidak Terganggu</w:t>
            </w:r>
          </w:p>
        </w:tc>
        <w:tc>
          <w:tcPr>
            <w:tcW w:w="948" w:type="pct"/>
            <w:tcBorders>
              <w:top w:val="single" w:sz="4" w:space="0" w:color="auto"/>
            </w:tcBorders>
            <w:shd w:val="clear" w:color="auto" w:fill="auto"/>
            <w:noWrap/>
            <w:hideMark/>
          </w:tcPr>
          <w:p w:rsidR="000A66F2" w:rsidRPr="00EF26CB" w:rsidRDefault="000A66F2" w:rsidP="005D5A5B">
            <w:pPr>
              <w:tabs>
                <w:tab w:val="left" w:pos="5670"/>
              </w:tabs>
              <w:spacing w:before="120"/>
              <w:jc w:val="right"/>
              <w:rPr>
                <w:rFonts w:ascii="Cambria" w:eastAsia="Times New Roman" w:hAnsi="Cambria" w:cs="Times New Roman"/>
              </w:rPr>
            </w:pPr>
            <w:r w:rsidRPr="00EF26CB">
              <w:rPr>
                <w:rFonts w:ascii="Cambria" w:eastAsia="Times New Roman" w:hAnsi="Cambria" w:cs="Times New Roman"/>
              </w:rPr>
              <w:t xml:space="preserve">     49,001.30 </w:t>
            </w:r>
          </w:p>
        </w:tc>
        <w:tc>
          <w:tcPr>
            <w:tcW w:w="799" w:type="pct"/>
            <w:tcBorders>
              <w:top w:val="single" w:sz="4" w:space="0" w:color="auto"/>
            </w:tcBorders>
            <w:shd w:val="clear" w:color="auto" w:fill="auto"/>
            <w:noWrap/>
            <w:hideMark/>
          </w:tcPr>
          <w:p w:rsidR="000A66F2" w:rsidRPr="00EF26CB" w:rsidRDefault="000A66F2" w:rsidP="005D5A5B">
            <w:pPr>
              <w:tabs>
                <w:tab w:val="left" w:pos="5670"/>
              </w:tabs>
              <w:spacing w:before="120"/>
              <w:jc w:val="right"/>
              <w:rPr>
                <w:rFonts w:ascii="Cambria" w:eastAsia="Times New Roman" w:hAnsi="Cambria" w:cs="Times New Roman"/>
              </w:rPr>
            </w:pPr>
            <w:r w:rsidRPr="00EF26CB">
              <w:rPr>
                <w:rFonts w:ascii="Cambria" w:eastAsia="Times New Roman" w:hAnsi="Cambria" w:cs="Times New Roman"/>
              </w:rPr>
              <w:t xml:space="preserve">     44,739.89 </w:t>
            </w:r>
          </w:p>
        </w:tc>
        <w:tc>
          <w:tcPr>
            <w:tcW w:w="800" w:type="pct"/>
            <w:tcBorders>
              <w:top w:val="single" w:sz="4" w:space="0" w:color="auto"/>
            </w:tcBorders>
            <w:shd w:val="clear" w:color="auto" w:fill="auto"/>
            <w:noWrap/>
            <w:hideMark/>
          </w:tcPr>
          <w:p w:rsidR="000A66F2" w:rsidRPr="00EF26CB" w:rsidRDefault="000A66F2" w:rsidP="005D5A5B">
            <w:pPr>
              <w:tabs>
                <w:tab w:val="left" w:pos="5670"/>
              </w:tabs>
              <w:spacing w:before="120"/>
              <w:jc w:val="right"/>
              <w:rPr>
                <w:rFonts w:ascii="Cambria" w:eastAsia="Times New Roman" w:hAnsi="Cambria" w:cs="Times New Roman"/>
              </w:rPr>
            </w:pPr>
            <w:r w:rsidRPr="00EF26CB">
              <w:rPr>
                <w:rFonts w:ascii="Cambria" w:eastAsia="Times New Roman" w:hAnsi="Cambria" w:cs="Times New Roman"/>
              </w:rPr>
              <w:t xml:space="preserve">     42,259.67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2.</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Hutan Lahan Kering Terganggu</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28,399.30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30,916.27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31,042.13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3.</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Hutan Rawa Tak Terganggu</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10,488.36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9,791.50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9,014.31</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4.</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Hutan Mangrove Tidak Terganggu</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1,784.78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1,718.30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1,633.12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5.</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Hutan Rawa Terganggu</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5,976.61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5,662.84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5,172.46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6.</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Hutan Mangrove Terganggu</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872.52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905.29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973.68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7.</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Perkebunan</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4,092.09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3,449.55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3,306.32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8.</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Kelapa Sawit (Oil Palm)</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3,826.62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5,380.21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8,075.20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9.</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Hutan Tanaman</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4,134.72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3,755.96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3,917.54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10.</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 xml:space="preserve">Tanaman Campuran </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12,012.62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11,969.30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11,285.10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11.</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Semak Belukar</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17,861.21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18,257.81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18,054.42</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12.</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Semak Belukar Rawa</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7,276.88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7,404.88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7,625.53</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13.</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Pertanian Lahan Kering</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12,789.42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14,108.41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15,867.98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14.</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 xml:space="preserve">Permukiman </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2,560.23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2,797.50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2,842.46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15.</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Sawah</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7,152.21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6,974.55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7,135.43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16.</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 xml:space="preserve">Tambak </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795.49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832.37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889.72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17.</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Lahan Terbuka</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2,517.18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2,859.46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2,671.81 </w:t>
            </w:r>
          </w:p>
        </w:tc>
      </w:tr>
      <w:tr w:rsidR="00CE4D3D" w:rsidRPr="00EF26CB" w:rsidTr="00CB3F50">
        <w:trPr>
          <w:trHeight w:val="132"/>
          <w:jc w:val="center"/>
        </w:trPr>
        <w:tc>
          <w:tcPr>
            <w:tcW w:w="433" w:type="pct"/>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18.</w:t>
            </w:r>
          </w:p>
        </w:tc>
        <w:tc>
          <w:tcPr>
            <w:tcW w:w="2019" w:type="pct"/>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Pertambangan</w:t>
            </w:r>
          </w:p>
        </w:tc>
        <w:tc>
          <w:tcPr>
            <w:tcW w:w="948"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242.33 </w:t>
            </w:r>
          </w:p>
        </w:tc>
        <w:tc>
          <w:tcPr>
            <w:tcW w:w="799"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261.30 </w:t>
            </w:r>
          </w:p>
        </w:tc>
        <w:tc>
          <w:tcPr>
            <w:tcW w:w="800" w:type="pct"/>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317.96 </w:t>
            </w:r>
          </w:p>
        </w:tc>
      </w:tr>
      <w:tr w:rsidR="00CE4D3D" w:rsidRPr="00EF26CB" w:rsidTr="00CB3F50">
        <w:trPr>
          <w:trHeight w:val="132"/>
          <w:jc w:val="center"/>
        </w:trPr>
        <w:tc>
          <w:tcPr>
            <w:tcW w:w="433" w:type="pct"/>
            <w:tcBorders>
              <w:bottom w:val="nil"/>
            </w:tcBorders>
            <w:shd w:val="clear" w:color="auto" w:fill="auto"/>
            <w:noWrap/>
            <w:hideMark/>
          </w:tcPr>
          <w:p w:rsidR="000A66F2" w:rsidRPr="00EF26CB" w:rsidRDefault="000A66F2" w:rsidP="005D5A5B">
            <w:pPr>
              <w:tabs>
                <w:tab w:val="left" w:pos="5670"/>
              </w:tabs>
              <w:jc w:val="center"/>
              <w:rPr>
                <w:rFonts w:ascii="Cambria" w:eastAsia="Times New Roman" w:hAnsi="Cambria" w:cs="Times New Roman"/>
              </w:rPr>
            </w:pPr>
            <w:r w:rsidRPr="00EF26CB">
              <w:rPr>
                <w:rFonts w:ascii="Cambria" w:eastAsia="Times New Roman" w:hAnsi="Cambria" w:cs="Times New Roman"/>
              </w:rPr>
              <w:t>19.</w:t>
            </w:r>
          </w:p>
        </w:tc>
        <w:tc>
          <w:tcPr>
            <w:tcW w:w="2019" w:type="pct"/>
            <w:tcBorders>
              <w:bottom w:val="nil"/>
            </w:tcBorders>
            <w:shd w:val="clear" w:color="auto" w:fill="auto"/>
            <w:noWrap/>
            <w:hideMark/>
          </w:tcPr>
          <w:p w:rsidR="000A66F2" w:rsidRPr="00EF26CB" w:rsidRDefault="000A66F2" w:rsidP="005D5A5B">
            <w:pPr>
              <w:tabs>
                <w:tab w:val="left" w:pos="5670"/>
              </w:tabs>
              <w:jc w:val="both"/>
              <w:rPr>
                <w:rFonts w:ascii="Cambria" w:eastAsia="Times New Roman" w:hAnsi="Cambria" w:cs="Times New Roman"/>
              </w:rPr>
            </w:pPr>
            <w:r w:rsidRPr="00EF26CB">
              <w:rPr>
                <w:rFonts w:ascii="Cambria" w:eastAsia="Times New Roman" w:hAnsi="Cambria" w:cs="Times New Roman"/>
              </w:rPr>
              <w:t>Tubuh Air (Water Bodies)</w:t>
            </w:r>
          </w:p>
        </w:tc>
        <w:tc>
          <w:tcPr>
            <w:tcW w:w="948" w:type="pct"/>
            <w:tcBorders>
              <w:bottom w:val="nil"/>
            </w:tcBorders>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2,813.30 </w:t>
            </w:r>
          </w:p>
        </w:tc>
        <w:tc>
          <w:tcPr>
            <w:tcW w:w="799" w:type="pct"/>
            <w:tcBorders>
              <w:bottom w:val="nil"/>
            </w:tcBorders>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2,819.63 </w:t>
            </w:r>
          </w:p>
        </w:tc>
        <w:tc>
          <w:tcPr>
            <w:tcW w:w="800" w:type="pct"/>
            <w:tcBorders>
              <w:bottom w:val="nil"/>
            </w:tcBorders>
            <w:shd w:val="clear" w:color="auto" w:fill="auto"/>
            <w:noWrap/>
            <w:hideMark/>
          </w:tcPr>
          <w:p w:rsidR="000A66F2" w:rsidRPr="00EF26CB" w:rsidRDefault="000A66F2" w:rsidP="005D5A5B">
            <w:pPr>
              <w:tabs>
                <w:tab w:val="left" w:pos="5670"/>
              </w:tabs>
              <w:jc w:val="right"/>
              <w:rPr>
                <w:rFonts w:ascii="Cambria" w:eastAsia="Times New Roman" w:hAnsi="Cambria" w:cs="Times New Roman"/>
              </w:rPr>
            </w:pPr>
            <w:r w:rsidRPr="00EF26CB">
              <w:rPr>
                <w:rFonts w:ascii="Cambria" w:eastAsia="Times New Roman" w:hAnsi="Cambria" w:cs="Times New Roman"/>
              </w:rPr>
              <w:t xml:space="preserve">       2,690.14 </w:t>
            </w:r>
          </w:p>
        </w:tc>
      </w:tr>
      <w:tr w:rsidR="00CE4D3D" w:rsidRPr="00EF26CB" w:rsidTr="00CB3F50">
        <w:trPr>
          <w:trHeight w:val="132"/>
          <w:jc w:val="center"/>
        </w:trPr>
        <w:tc>
          <w:tcPr>
            <w:tcW w:w="433" w:type="pct"/>
            <w:tcBorders>
              <w:top w:val="nil"/>
              <w:bottom w:val="single" w:sz="4" w:space="0" w:color="auto"/>
            </w:tcBorders>
            <w:shd w:val="clear" w:color="auto" w:fill="auto"/>
            <w:noWrap/>
            <w:hideMark/>
          </w:tcPr>
          <w:p w:rsidR="000A66F2" w:rsidRPr="00EF26CB" w:rsidRDefault="000A66F2" w:rsidP="005D5A5B">
            <w:pPr>
              <w:tabs>
                <w:tab w:val="left" w:pos="5670"/>
              </w:tabs>
              <w:spacing w:after="120"/>
              <w:jc w:val="center"/>
              <w:rPr>
                <w:rFonts w:ascii="Cambria" w:eastAsia="Times New Roman" w:hAnsi="Cambria" w:cs="Times New Roman"/>
              </w:rPr>
            </w:pPr>
            <w:r w:rsidRPr="00EF26CB">
              <w:rPr>
                <w:rFonts w:ascii="Cambria" w:eastAsia="Times New Roman" w:hAnsi="Cambria" w:cs="Times New Roman"/>
              </w:rPr>
              <w:t>20.</w:t>
            </w:r>
          </w:p>
        </w:tc>
        <w:tc>
          <w:tcPr>
            <w:tcW w:w="2019" w:type="pct"/>
            <w:tcBorders>
              <w:top w:val="nil"/>
              <w:bottom w:val="single" w:sz="4" w:space="0" w:color="auto"/>
            </w:tcBorders>
            <w:shd w:val="clear" w:color="auto" w:fill="auto"/>
            <w:noWrap/>
            <w:hideMark/>
          </w:tcPr>
          <w:p w:rsidR="000A66F2" w:rsidRPr="00EF26CB" w:rsidRDefault="000A66F2" w:rsidP="005D5A5B">
            <w:pPr>
              <w:tabs>
                <w:tab w:val="left" w:pos="5670"/>
              </w:tabs>
              <w:spacing w:after="120"/>
              <w:jc w:val="both"/>
              <w:rPr>
                <w:rFonts w:ascii="Cambria" w:eastAsia="Times New Roman" w:hAnsi="Cambria" w:cs="Times New Roman"/>
              </w:rPr>
            </w:pPr>
            <w:r w:rsidRPr="00EF26CB">
              <w:rPr>
                <w:rFonts w:ascii="Cambria" w:eastAsia="Times New Roman" w:hAnsi="Cambria" w:cs="Times New Roman"/>
              </w:rPr>
              <w:t>Tidak Terklasifikasi</w:t>
            </w:r>
          </w:p>
        </w:tc>
        <w:tc>
          <w:tcPr>
            <w:tcW w:w="948" w:type="pct"/>
            <w:tcBorders>
              <w:top w:val="nil"/>
              <w:bottom w:val="single" w:sz="4" w:space="0" w:color="auto"/>
            </w:tcBorders>
            <w:shd w:val="clear" w:color="auto" w:fill="auto"/>
            <w:noWrap/>
            <w:hideMark/>
          </w:tcPr>
          <w:p w:rsidR="000A66F2" w:rsidRPr="00EF26CB" w:rsidRDefault="000A66F2" w:rsidP="005D5A5B">
            <w:pPr>
              <w:tabs>
                <w:tab w:val="left" w:pos="5670"/>
              </w:tabs>
              <w:spacing w:after="120"/>
              <w:jc w:val="right"/>
              <w:rPr>
                <w:rFonts w:ascii="Cambria" w:eastAsia="Times New Roman" w:hAnsi="Cambria" w:cs="Times New Roman"/>
              </w:rPr>
            </w:pPr>
            <w:r w:rsidRPr="00EF26CB">
              <w:rPr>
                <w:rFonts w:ascii="Cambria" w:eastAsia="Times New Roman" w:hAnsi="Cambria" w:cs="Times New Roman"/>
              </w:rPr>
              <w:t xml:space="preserve">           424.17 </w:t>
            </w:r>
          </w:p>
        </w:tc>
        <w:tc>
          <w:tcPr>
            <w:tcW w:w="799" w:type="pct"/>
            <w:tcBorders>
              <w:top w:val="nil"/>
              <w:bottom w:val="single" w:sz="4" w:space="0" w:color="auto"/>
            </w:tcBorders>
            <w:shd w:val="clear" w:color="auto" w:fill="auto"/>
            <w:noWrap/>
            <w:hideMark/>
          </w:tcPr>
          <w:p w:rsidR="000A66F2" w:rsidRPr="00EF26CB" w:rsidRDefault="000A66F2" w:rsidP="005D5A5B">
            <w:pPr>
              <w:tabs>
                <w:tab w:val="left" w:pos="5670"/>
              </w:tabs>
              <w:spacing w:after="120"/>
              <w:jc w:val="right"/>
              <w:rPr>
                <w:rFonts w:ascii="Cambria" w:eastAsia="Times New Roman" w:hAnsi="Cambria" w:cs="Times New Roman"/>
              </w:rPr>
            </w:pPr>
            <w:r w:rsidRPr="00EF26CB">
              <w:rPr>
                <w:rFonts w:ascii="Cambria" w:eastAsia="Times New Roman" w:hAnsi="Cambria" w:cs="Times New Roman"/>
              </w:rPr>
              <w:t xml:space="preserve">           416.35 </w:t>
            </w:r>
          </w:p>
        </w:tc>
        <w:tc>
          <w:tcPr>
            <w:tcW w:w="800" w:type="pct"/>
            <w:tcBorders>
              <w:top w:val="nil"/>
              <w:bottom w:val="single" w:sz="4" w:space="0" w:color="auto"/>
            </w:tcBorders>
            <w:shd w:val="clear" w:color="auto" w:fill="auto"/>
            <w:noWrap/>
            <w:hideMark/>
          </w:tcPr>
          <w:p w:rsidR="000A66F2" w:rsidRPr="00EF26CB" w:rsidRDefault="000A66F2" w:rsidP="005D5A5B">
            <w:pPr>
              <w:tabs>
                <w:tab w:val="left" w:pos="5670"/>
              </w:tabs>
              <w:spacing w:after="120"/>
              <w:jc w:val="right"/>
              <w:rPr>
                <w:rFonts w:ascii="Cambria" w:eastAsia="Times New Roman" w:hAnsi="Cambria" w:cs="Times New Roman"/>
              </w:rPr>
            </w:pPr>
            <w:r w:rsidRPr="00EF26CB">
              <w:rPr>
                <w:rFonts w:ascii="Cambria" w:eastAsia="Times New Roman" w:hAnsi="Cambria" w:cs="Times New Roman"/>
              </w:rPr>
              <w:t xml:space="preserve">           246.39 </w:t>
            </w:r>
          </w:p>
        </w:tc>
      </w:tr>
      <w:tr w:rsidR="00CE4D3D" w:rsidRPr="00EF26CB" w:rsidTr="00CB3F50">
        <w:trPr>
          <w:trHeight w:val="132"/>
          <w:jc w:val="center"/>
        </w:trPr>
        <w:tc>
          <w:tcPr>
            <w:tcW w:w="433" w:type="pct"/>
            <w:tcBorders>
              <w:top w:val="single" w:sz="4" w:space="0" w:color="auto"/>
            </w:tcBorders>
            <w:shd w:val="clear" w:color="auto" w:fill="auto"/>
            <w:noWrap/>
          </w:tcPr>
          <w:p w:rsidR="000A66F2" w:rsidRPr="00EF26CB" w:rsidRDefault="000A66F2" w:rsidP="005D5A5B">
            <w:pPr>
              <w:tabs>
                <w:tab w:val="left" w:pos="5670"/>
              </w:tabs>
              <w:spacing w:before="120" w:after="120"/>
              <w:jc w:val="center"/>
              <w:rPr>
                <w:rFonts w:ascii="Cambria" w:eastAsia="Times New Roman" w:hAnsi="Cambria" w:cs="Times New Roman"/>
              </w:rPr>
            </w:pPr>
          </w:p>
        </w:tc>
        <w:tc>
          <w:tcPr>
            <w:tcW w:w="2019" w:type="pct"/>
            <w:tcBorders>
              <w:top w:val="single" w:sz="4" w:space="0" w:color="auto"/>
            </w:tcBorders>
            <w:shd w:val="clear" w:color="auto" w:fill="auto"/>
            <w:noWrap/>
          </w:tcPr>
          <w:p w:rsidR="000A66F2" w:rsidRPr="00EF26CB" w:rsidRDefault="000A66F2" w:rsidP="005D5A5B">
            <w:pPr>
              <w:tabs>
                <w:tab w:val="left" w:pos="5670"/>
              </w:tabs>
              <w:spacing w:before="120" w:after="120"/>
              <w:jc w:val="both"/>
              <w:rPr>
                <w:rFonts w:ascii="Cambria" w:eastAsia="Times New Roman" w:hAnsi="Cambria" w:cs="Times New Roman"/>
              </w:rPr>
            </w:pPr>
            <w:r w:rsidRPr="00EF26CB">
              <w:rPr>
                <w:rFonts w:ascii="Cambria" w:eastAsia="Times New Roman" w:hAnsi="Cambria" w:cs="Times New Roman"/>
              </w:rPr>
              <w:t>Total</w:t>
            </w:r>
          </w:p>
        </w:tc>
        <w:tc>
          <w:tcPr>
            <w:tcW w:w="948" w:type="pct"/>
            <w:tcBorders>
              <w:top w:val="single" w:sz="4" w:space="0" w:color="auto"/>
            </w:tcBorders>
            <w:shd w:val="clear" w:color="auto" w:fill="auto"/>
            <w:noWrap/>
          </w:tcPr>
          <w:p w:rsidR="000A66F2" w:rsidRPr="00EF26CB" w:rsidRDefault="000A66F2" w:rsidP="005D5A5B">
            <w:pPr>
              <w:tabs>
                <w:tab w:val="left" w:pos="5670"/>
              </w:tabs>
              <w:spacing w:before="120" w:after="120"/>
              <w:jc w:val="right"/>
              <w:rPr>
                <w:rFonts w:ascii="Cambria" w:eastAsia="Times New Roman" w:hAnsi="Cambria" w:cs="Times New Roman"/>
              </w:rPr>
            </w:pPr>
            <w:r w:rsidRPr="00EF26CB">
              <w:rPr>
                <w:rFonts w:ascii="Cambria" w:eastAsia="Times New Roman" w:hAnsi="Cambria" w:cs="Times New Roman"/>
              </w:rPr>
              <w:t xml:space="preserve">   175,021.36 </w:t>
            </w:r>
          </w:p>
        </w:tc>
        <w:tc>
          <w:tcPr>
            <w:tcW w:w="799" w:type="pct"/>
            <w:tcBorders>
              <w:top w:val="single" w:sz="4" w:space="0" w:color="auto"/>
            </w:tcBorders>
            <w:shd w:val="clear" w:color="auto" w:fill="auto"/>
            <w:noWrap/>
          </w:tcPr>
          <w:p w:rsidR="000A66F2" w:rsidRPr="00EF26CB" w:rsidRDefault="000A66F2" w:rsidP="005D5A5B">
            <w:pPr>
              <w:tabs>
                <w:tab w:val="left" w:pos="5670"/>
              </w:tabs>
              <w:spacing w:before="120" w:after="120"/>
              <w:jc w:val="right"/>
              <w:rPr>
                <w:rFonts w:ascii="Cambria" w:eastAsia="Times New Roman" w:hAnsi="Cambria" w:cs="Times New Roman"/>
              </w:rPr>
            </w:pPr>
            <w:r w:rsidRPr="00EF26CB">
              <w:rPr>
                <w:rFonts w:ascii="Cambria" w:eastAsia="Times New Roman" w:hAnsi="Cambria" w:cs="Times New Roman"/>
              </w:rPr>
              <w:t xml:space="preserve">   175,021.36 </w:t>
            </w:r>
          </w:p>
        </w:tc>
        <w:tc>
          <w:tcPr>
            <w:tcW w:w="800" w:type="pct"/>
            <w:tcBorders>
              <w:top w:val="single" w:sz="4" w:space="0" w:color="auto"/>
            </w:tcBorders>
            <w:shd w:val="clear" w:color="auto" w:fill="auto"/>
            <w:noWrap/>
          </w:tcPr>
          <w:p w:rsidR="000A66F2" w:rsidRPr="00EF26CB" w:rsidRDefault="000A66F2" w:rsidP="005D5A5B">
            <w:pPr>
              <w:tabs>
                <w:tab w:val="left" w:pos="5670"/>
              </w:tabs>
              <w:spacing w:before="120" w:after="120"/>
              <w:jc w:val="right"/>
              <w:rPr>
                <w:rFonts w:ascii="Cambria" w:eastAsia="Times New Roman" w:hAnsi="Cambria" w:cs="Times New Roman"/>
              </w:rPr>
            </w:pPr>
            <w:r w:rsidRPr="00EF26CB">
              <w:rPr>
                <w:rFonts w:ascii="Cambria" w:eastAsia="Times New Roman" w:hAnsi="Cambria" w:cs="Times New Roman"/>
              </w:rPr>
              <w:t xml:space="preserve">   175,021.36 </w:t>
            </w:r>
          </w:p>
        </w:tc>
      </w:tr>
    </w:tbl>
    <w:p w:rsidR="004476E5" w:rsidRPr="00EF26CB" w:rsidRDefault="004476E5" w:rsidP="005D5A5B">
      <w:pPr>
        <w:tabs>
          <w:tab w:val="left" w:pos="5670"/>
        </w:tabs>
        <w:spacing w:after="120"/>
        <w:jc w:val="both"/>
        <w:rPr>
          <w:rFonts w:ascii="Cambria" w:hAnsi="Cambria"/>
          <w:i/>
        </w:rPr>
        <w:sectPr w:rsidR="004476E5" w:rsidRPr="00EF26CB" w:rsidSect="004476E5">
          <w:type w:val="continuous"/>
          <w:pgSz w:w="11900" w:h="16840"/>
          <w:pgMar w:top="1440" w:right="1440" w:bottom="1440" w:left="1440" w:header="708" w:footer="708" w:gutter="0"/>
          <w:cols w:space="708"/>
          <w:docGrid w:linePitch="360"/>
        </w:sectPr>
      </w:pPr>
    </w:p>
    <w:p w:rsidR="007B063B" w:rsidRPr="00EF26CB" w:rsidRDefault="00016F1F" w:rsidP="005D5A5B">
      <w:pPr>
        <w:tabs>
          <w:tab w:val="left" w:pos="5670"/>
        </w:tabs>
        <w:spacing w:after="120"/>
        <w:jc w:val="both"/>
        <w:rPr>
          <w:rFonts w:ascii="Cambria" w:hAnsi="Cambria"/>
          <w:i/>
          <w:lang w:val="id-ID"/>
        </w:rPr>
      </w:pPr>
      <w:r w:rsidRPr="00EF26CB">
        <w:rPr>
          <w:rFonts w:ascii="Cambria" w:hAnsi="Cambria"/>
          <w:i/>
        </w:rPr>
        <w:t xml:space="preserve">  </w:t>
      </w:r>
      <w:r w:rsidR="000A66F2" w:rsidRPr="00EF26CB">
        <w:rPr>
          <w:rFonts w:ascii="Cambria" w:hAnsi="Cambria"/>
          <w:i/>
        </w:rPr>
        <w:t xml:space="preserve">Sumber: Hasil analisa Citra Satelit Landsat oleh TBI Indonesia* dan Wahyu Supriatna, </w:t>
      </w:r>
      <w:proofErr w:type="gramStart"/>
      <w:r w:rsidR="000A66F2" w:rsidRPr="00EF26CB">
        <w:rPr>
          <w:rFonts w:ascii="Cambria" w:hAnsi="Cambria"/>
          <w:i/>
        </w:rPr>
        <w:t>M.Sc</w:t>
      </w:r>
      <w:proofErr w:type="gramEnd"/>
      <w:r w:rsidR="000A66F2" w:rsidRPr="00EF26CB">
        <w:rPr>
          <w:rFonts w:ascii="Cambria" w:hAnsi="Cambria"/>
          <w:i/>
        </w:rPr>
        <w:t>**</w:t>
      </w:r>
    </w:p>
    <w:p w:rsidR="004476E5" w:rsidRPr="00EF26CB" w:rsidRDefault="004476E5" w:rsidP="005D5A5B">
      <w:pPr>
        <w:tabs>
          <w:tab w:val="left" w:pos="5670"/>
        </w:tabs>
        <w:spacing w:after="120"/>
        <w:jc w:val="both"/>
        <w:rPr>
          <w:rFonts w:ascii="Cambria" w:hAnsi="Cambria"/>
          <w:i/>
          <w:lang w:val="id-ID"/>
        </w:rPr>
      </w:pPr>
    </w:p>
    <w:p w:rsidR="00D27473" w:rsidRPr="00EF26CB" w:rsidRDefault="004A1E18" w:rsidP="005D5A5B">
      <w:pPr>
        <w:pStyle w:val="table"/>
        <w:spacing w:before="120" w:after="120" w:line="240" w:lineRule="auto"/>
        <w:rPr>
          <w:rFonts w:ascii="Cambria" w:hAnsi="Cambria"/>
          <w:b w:val="0"/>
          <w:sz w:val="24"/>
          <w:szCs w:val="24"/>
        </w:rPr>
      </w:pPr>
      <w:r w:rsidRPr="00EF26CB">
        <w:rPr>
          <w:rFonts w:ascii="Cambria" w:hAnsi="Cambria"/>
          <w:b w:val="0"/>
          <w:sz w:val="24"/>
          <w:szCs w:val="24"/>
        </w:rPr>
        <w:t xml:space="preserve">Tabel </w:t>
      </w:r>
      <w:r w:rsidR="000A66F2" w:rsidRPr="00EF26CB">
        <w:rPr>
          <w:rFonts w:ascii="Cambria" w:hAnsi="Cambria"/>
          <w:b w:val="0"/>
          <w:sz w:val="24"/>
          <w:szCs w:val="24"/>
        </w:rPr>
        <w:t>2</w:t>
      </w:r>
      <w:r w:rsidRPr="00EF26CB">
        <w:rPr>
          <w:rFonts w:ascii="Cambria" w:hAnsi="Cambria"/>
          <w:b w:val="0"/>
          <w:sz w:val="24"/>
          <w:szCs w:val="24"/>
        </w:rPr>
        <w:t xml:space="preserve"> Luas Pengembangan Kelapa Sawit di Indonesia (1990,2000,2005,2010)</w:t>
      </w:r>
      <w:r w:rsidR="0058680E" w:rsidRPr="00EF26CB">
        <w:rPr>
          <w:rFonts w:ascii="Cambria" w:hAnsi="Cambria"/>
          <w:b w:val="0"/>
          <w:sz w:val="24"/>
          <w:szCs w:val="24"/>
        </w:rPr>
        <w:t xml:space="preserve"> </w:t>
      </w:r>
    </w:p>
    <w:p w:rsidR="004476E5" w:rsidRPr="00EF26CB" w:rsidRDefault="004476E5" w:rsidP="005D5A5B">
      <w:pPr>
        <w:rPr>
          <w:rFonts w:ascii="Cambria" w:eastAsia="Times New Roman" w:hAnsi="Cambria" w:cs="Times New Roman"/>
          <w:color w:val="000000"/>
        </w:rPr>
        <w:sectPr w:rsidR="004476E5" w:rsidRPr="00EF26CB" w:rsidSect="004476E5">
          <w:type w:val="continuous"/>
          <w:pgSz w:w="11900" w:h="16840"/>
          <w:pgMar w:top="1440" w:right="1440" w:bottom="1440" w:left="1440" w:header="708" w:footer="708" w:gutter="0"/>
          <w:cols w:space="708"/>
          <w:docGrid w:linePitch="360"/>
        </w:sectPr>
      </w:pPr>
    </w:p>
    <w:tbl>
      <w:tblPr>
        <w:tblW w:w="7751" w:type="dxa"/>
        <w:tblInd w:w="96" w:type="dxa"/>
        <w:tblLook w:val="04A0" w:firstRow="1" w:lastRow="0" w:firstColumn="1" w:lastColumn="0" w:noHBand="0" w:noVBand="1"/>
      </w:tblPr>
      <w:tblGrid>
        <w:gridCol w:w="12"/>
        <w:gridCol w:w="1510"/>
        <w:gridCol w:w="1541"/>
        <w:gridCol w:w="1541"/>
        <w:gridCol w:w="1541"/>
        <w:gridCol w:w="1606"/>
      </w:tblGrid>
      <w:tr w:rsidR="0058680E" w:rsidRPr="00EF26CB" w:rsidTr="00A03093">
        <w:trPr>
          <w:trHeight w:val="300"/>
        </w:trPr>
        <w:tc>
          <w:tcPr>
            <w:tcW w:w="3063" w:type="dxa"/>
            <w:gridSpan w:val="3"/>
            <w:tcBorders>
              <w:top w:val="single" w:sz="4" w:space="0" w:color="auto"/>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t>Pulau</w:t>
            </w:r>
          </w:p>
        </w:tc>
        <w:tc>
          <w:tcPr>
            <w:tcW w:w="4688" w:type="dxa"/>
            <w:gridSpan w:val="3"/>
            <w:tcBorders>
              <w:top w:val="single" w:sz="4" w:space="0" w:color="auto"/>
              <w:bottom w:val="single" w:sz="4" w:space="0" w:color="auto"/>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Tahun</w:t>
            </w:r>
          </w:p>
        </w:tc>
      </w:tr>
      <w:tr w:rsidR="0058680E" w:rsidRPr="00EF26CB" w:rsidTr="00A03093">
        <w:trPr>
          <w:gridBefore w:val="1"/>
          <w:wBefore w:w="12" w:type="dxa"/>
          <w:trHeight w:val="315"/>
        </w:trPr>
        <w:tc>
          <w:tcPr>
            <w:tcW w:w="1510" w:type="dxa"/>
            <w:tcBorders>
              <w:top w:val="nil"/>
              <w:left w:val="nil"/>
              <w:bottom w:val="nil"/>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1990</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2000</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2005</w:t>
            </w:r>
          </w:p>
        </w:tc>
        <w:tc>
          <w:tcPr>
            <w:tcW w:w="1606" w:type="dxa"/>
            <w:tcBorders>
              <w:top w:val="nil"/>
              <w:left w:val="nil"/>
              <w:bottom w:val="nil"/>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2010</w:t>
            </w:r>
          </w:p>
        </w:tc>
      </w:tr>
      <w:tr w:rsidR="0058680E" w:rsidRPr="00EF26CB" w:rsidTr="00A03093">
        <w:trPr>
          <w:gridBefore w:val="1"/>
          <w:wBefore w:w="12" w:type="dxa"/>
          <w:trHeight w:val="330"/>
        </w:trPr>
        <w:tc>
          <w:tcPr>
            <w:tcW w:w="1510" w:type="dxa"/>
            <w:tcBorders>
              <w:top w:val="nil"/>
              <w:left w:val="nil"/>
              <w:bottom w:val="single" w:sz="8" w:space="0" w:color="auto"/>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t> </w:t>
            </w:r>
          </w:p>
        </w:tc>
        <w:tc>
          <w:tcPr>
            <w:tcW w:w="1541"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(X 1000 ha)</w:t>
            </w:r>
          </w:p>
        </w:tc>
        <w:tc>
          <w:tcPr>
            <w:tcW w:w="1541"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(X 1000 ha)</w:t>
            </w:r>
          </w:p>
        </w:tc>
        <w:tc>
          <w:tcPr>
            <w:tcW w:w="1541"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(X 1000 ha)</w:t>
            </w:r>
          </w:p>
        </w:tc>
        <w:tc>
          <w:tcPr>
            <w:tcW w:w="1606"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center"/>
              <w:rPr>
                <w:rFonts w:ascii="Cambria" w:eastAsia="Times New Roman" w:hAnsi="Cambria" w:cs="Times New Roman"/>
                <w:color w:val="000000"/>
              </w:rPr>
            </w:pPr>
            <w:r w:rsidRPr="00EF26CB">
              <w:rPr>
                <w:rFonts w:ascii="Cambria" w:eastAsia="Times New Roman" w:hAnsi="Cambria" w:cs="Times New Roman"/>
                <w:color w:val="000000"/>
              </w:rPr>
              <w:t>(X 1000 ha)</w:t>
            </w:r>
          </w:p>
        </w:tc>
      </w:tr>
      <w:tr w:rsidR="0058680E" w:rsidRPr="00EF26CB" w:rsidTr="00A03093">
        <w:trPr>
          <w:gridBefore w:val="1"/>
          <w:wBefore w:w="12" w:type="dxa"/>
          <w:trHeight w:val="315"/>
        </w:trPr>
        <w:tc>
          <w:tcPr>
            <w:tcW w:w="1510" w:type="dxa"/>
            <w:tcBorders>
              <w:top w:val="nil"/>
              <w:left w:val="nil"/>
              <w:bottom w:val="nil"/>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lastRenderedPageBreak/>
              <w:t>Sumatera</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1,222</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2,893</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3,990</w:t>
            </w:r>
          </w:p>
        </w:tc>
        <w:tc>
          <w:tcPr>
            <w:tcW w:w="1606"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4,743</w:t>
            </w:r>
          </w:p>
        </w:tc>
      </w:tr>
      <w:tr w:rsidR="0058680E" w:rsidRPr="00EF26CB" w:rsidTr="00A03093">
        <w:trPr>
          <w:gridBefore w:val="1"/>
          <w:wBefore w:w="12" w:type="dxa"/>
          <w:trHeight w:val="315"/>
        </w:trPr>
        <w:tc>
          <w:tcPr>
            <w:tcW w:w="1510" w:type="dxa"/>
            <w:tcBorders>
              <w:top w:val="nil"/>
              <w:left w:val="nil"/>
              <w:bottom w:val="nil"/>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t>Kalimantan</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86</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737</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1,096</w:t>
            </w:r>
          </w:p>
        </w:tc>
        <w:tc>
          <w:tcPr>
            <w:tcW w:w="1606"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2,896</w:t>
            </w:r>
          </w:p>
        </w:tc>
      </w:tr>
      <w:tr w:rsidR="0058680E" w:rsidRPr="00EF26CB" w:rsidTr="00A03093">
        <w:trPr>
          <w:gridBefore w:val="1"/>
          <w:wBefore w:w="12" w:type="dxa"/>
          <w:trHeight w:val="315"/>
        </w:trPr>
        <w:tc>
          <w:tcPr>
            <w:tcW w:w="1510" w:type="dxa"/>
            <w:tcBorders>
              <w:top w:val="nil"/>
              <w:left w:val="nil"/>
              <w:bottom w:val="nil"/>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t>Papua</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29</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48</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69</w:t>
            </w:r>
          </w:p>
        </w:tc>
        <w:tc>
          <w:tcPr>
            <w:tcW w:w="1606"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83</w:t>
            </w:r>
          </w:p>
        </w:tc>
      </w:tr>
      <w:tr w:rsidR="0058680E" w:rsidRPr="00EF26CB" w:rsidTr="00A03093">
        <w:trPr>
          <w:gridBefore w:val="1"/>
          <w:wBefore w:w="12" w:type="dxa"/>
          <w:trHeight w:val="315"/>
        </w:trPr>
        <w:tc>
          <w:tcPr>
            <w:tcW w:w="1510" w:type="dxa"/>
            <w:tcBorders>
              <w:top w:val="nil"/>
              <w:left w:val="nil"/>
              <w:bottom w:val="nil"/>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t>Sulawesi</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24</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24</w:t>
            </w:r>
          </w:p>
        </w:tc>
        <w:tc>
          <w:tcPr>
            <w:tcW w:w="1541"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141</w:t>
            </w:r>
          </w:p>
        </w:tc>
        <w:tc>
          <w:tcPr>
            <w:tcW w:w="1606" w:type="dxa"/>
            <w:tcBorders>
              <w:top w:val="nil"/>
              <w:left w:val="nil"/>
              <w:bottom w:val="nil"/>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292</w:t>
            </w:r>
          </w:p>
        </w:tc>
      </w:tr>
      <w:tr w:rsidR="0058680E" w:rsidRPr="00EF26CB" w:rsidTr="00A03093">
        <w:trPr>
          <w:gridBefore w:val="1"/>
          <w:wBefore w:w="12" w:type="dxa"/>
          <w:trHeight w:val="330"/>
        </w:trPr>
        <w:tc>
          <w:tcPr>
            <w:tcW w:w="1510" w:type="dxa"/>
            <w:tcBorders>
              <w:top w:val="nil"/>
              <w:left w:val="nil"/>
              <w:bottom w:val="single" w:sz="8" w:space="0" w:color="auto"/>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t>Jawa</w:t>
            </w:r>
          </w:p>
        </w:tc>
        <w:tc>
          <w:tcPr>
            <w:tcW w:w="1541"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4</w:t>
            </w:r>
          </w:p>
        </w:tc>
        <w:tc>
          <w:tcPr>
            <w:tcW w:w="1541"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4</w:t>
            </w:r>
          </w:p>
        </w:tc>
        <w:tc>
          <w:tcPr>
            <w:tcW w:w="1541"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8</w:t>
            </w:r>
          </w:p>
        </w:tc>
        <w:tc>
          <w:tcPr>
            <w:tcW w:w="1606" w:type="dxa"/>
            <w:tcBorders>
              <w:top w:val="nil"/>
              <w:left w:val="nil"/>
              <w:bottom w:val="single" w:sz="8"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 xml:space="preserve">       58 </w:t>
            </w:r>
          </w:p>
        </w:tc>
      </w:tr>
      <w:tr w:rsidR="0058680E" w:rsidRPr="00EF26CB" w:rsidTr="004476E5">
        <w:trPr>
          <w:gridBefore w:val="1"/>
          <w:wBefore w:w="12" w:type="dxa"/>
          <w:trHeight w:val="330"/>
        </w:trPr>
        <w:tc>
          <w:tcPr>
            <w:tcW w:w="1510" w:type="dxa"/>
            <w:tcBorders>
              <w:top w:val="nil"/>
              <w:left w:val="nil"/>
              <w:bottom w:val="single" w:sz="4" w:space="0" w:color="auto"/>
              <w:right w:val="nil"/>
            </w:tcBorders>
            <w:shd w:val="clear" w:color="auto" w:fill="auto"/>
            <w:noWrap/>
            <w:vAlign w:val="bottom"/>
            <w:hideMark/>
          </w:tcPr>
          <w:p w:rsidR="0058680E" w:rsidRPr="00EF26CB" w:rsidRDefault="0058680E" w:rsidP="005D5A5B">
            <w:pPr>
              <w:rPr>
                <w:rFonts w:ascii="Cambria" w:eastAsia="Times New Roman" w:hAnsi="Cambria" w:cs="Times New Roman"/>
                <w:color w:val="000000"/>
              </w:rPr>
            </w:pPr>
            <w:r w:rsidRPr="00EF26CB">
              <w:rPr>
                <w:rFonts w:ascii="Cambria" w:eastAsia="Times New Roman" w:hAnsi="Cambria" w:cs="Times New Roman"/>
                <w:color w:val="000000"/>
              </w:rPr>
              <w:t xml:space="preserve">Total </w:t>
            </w:r>
          </w:p>
        </w:tc>
        <w:tc>
          <w:tcPr>
            <w:tcW w:w="1541" w:type="dxa"/>
            <w:tcBorders>
              <w:top w:val="nil"/>
              <w:left w:val="nil"/>
              <w:bottom w:val="single" w:sz="4"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1,365</w:t>
            </w:r>
          </w:p>
        </w:tc>
        <w:tc>
          <w:tcPr>
            <w:tcW w:w="1541" w:type="dxa"/>
            <w:tcBorders>
              <w:top w:val="nil"/>
              <w:left w:val="nil"/>
              <w:bottom w:val="single" w:sz="4"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3,706</w:t>
            </w:r>
          </w:p>
        </w:tc>
        <w:tc>
          <w:tcPr>
            <w:tcW w:w="1541" w:type="dxa"/>
            <w:tcBorders>
              <w:top w:val="nil"/>
              <w:left w:val="nil"/>
              <w:bottom w:val="single" w:sz="4"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5,304</w:t>
            </w:r>
          </w:p>
        </w:tc>
        <w:tc>
          <w:tcPr>
            <w:tcW w:w="1606" w:type="dxa"/>
            <w:tcBorders>
              <w:top w:val="nil"/>
              <w:left w:val="nil"/>
              <w:bottom w:val="single" w:sz="4" w:space="0" w:color="auto"/>
              <w:right w:val="nil"/>
            </w:tcBorders>
            <w:shd w:val="clear" w:color="auto" w:fill="auto"/>
            <w:noWrap/>
            <w:vAlign w:val="bottom"/>
            <w:hideMark/>
          </w:tcPr>
          <w:p w:rsidR="0058680E" w:rsidRPr="00EF26CB" w:rsidRDefault="0058680E" w:rsidP="005D5A5B">
            <w:pPr>
              <w:jc w:val="right"/>
              <w:rPr>
                <w:rFonts w:ascii="Cambria" w:eastAsia="Times New Roman" w:hAnsi="Cambria" w:cs="Times New Roman"/>
                <w:color w:val="000000"/>
              </w:rPr>
            </w:pPr>
            <w:r w:rsidRPr="00EF26CB">
              <w:rPr>
                <w:rFonts w:ascii="Cambria" w:eastAsia="Times New Roman" w:hAnsi="Cambria" w:cs="Times New Roman"/>
                <w:color w:val="000000"/>
              </w:rPr>
              <w:t>8,075</w:t>
            </w:r>
          </w:p>
        </w:tc>
      </w:tr>
      <w:tr w:rsidR="004476E5" w:rsidRPr="00EF26CB" w:rsidTr="004476E5">
        <w:trPr>
          <w:gridBefore w:val="1"/>
          <w:wBefore w:w="12" w:type="dxa"/>
          <w:trHeight w:val="330"/>
        </w:trPr>
        <w:tc>
          <w:tcPr>
            <w:tcW w:w="1510" w:type="dxa"/>
            <w:tcBorders>
              <w:top w:val="single" w:sz="4" w:space="0" w:color="auto"/>
              <w:left w:val="nil"/>
              <w:right w:val="nil"/>
            </w:tcBorders>
            <w:shd w:val="clear" w:color="auto" w:fill="auto"/>
            <w:noWrap/>
            <w:vAlign w:val="bottom"/>
          </w:tcPr>
          <w:p w:rsidR="004476E5" w:rsidRPr="00EF26CB" w:rsidRDefault="004476E5" w:rsidP="005D5A5B">
            <w:pPr>
              <w:rPr>
                <w:rFonts w:ascii="Cambria" w:eastAsia="Times New Roman" w:hAnsi="Cambria" w:cs="Times New Roman"/>
                <w:color w:val="000000"/>
              </w:rPr>
            </w:pPr>
          </w:p>
        </w:tc>
        <w:tc>
          <w:tcPr>
            <w:tcW w:w="1541" w:type="dxa"/>
            <w:tcBorders>
              <w:top w:val="single" w:sz="4" w:space="0" w:color="auto"/>
              <w:left w:val="nil"/>
              <w:right w:val="nil"/>
            </w:tcBorders>
            <w:shd w:val="clear" w:color="auto" w:fill="auto"/>
            <w:noWrap/>
            <w:vAlign w:val="bottom"/>
          </w:tcPr>
          <w:p w:rsidR="004476E5" w:rsidRPr="00EF26CB" w:rsidRDefault="004476E5" w:rsidP="005D5A5B">
            <w:pPr>
              <w:jc w:val="right"/>
              <w:rPr>
                <w:rFonts w:ascii="Cambria" w:eastAsia="Times New Roman" w:hAnsi="Cambria" w:cs="Times New Roman"/>
                <w:color w:val="000000"/>
              </w:rPr>
            </w:pPr>
          </w:p>
        </w:tc>
        <w:tc>
          <w:tcPr>
            <w:tcW w:w="1541" w:type="dxa"/>
            <w:tcBorders>
              <w:top w:val="single" w:sz="4" w:space="0" w:color="auto"/>
              <w:left w:val="nil"/>
              <w:right w:val="nil"/>
            </w:tcBorders>
            <w:shd w:val="clear" w:color="auto" w:fill="auto"/>
            <w:noWrap/>
            <w:vAlign w:val="bottom"/>
          </w:tcPr>
          <w:p w:rsidR="004476E5" w:rsidRPr="00EF26CB" w:rsidRDefault="004476E5" w:rsidP="005D5A5B">
            <w:pPr>
              <w:jc w:val="right"/>
              <w:rPr>
                <w:rFonts w:ascii="Cambria" w:eastAsia="Times New Roman" w:hAnsi="Cambria" w:cs="Times New Roman"/>
                <w:color w:val="000000"/>
              </w:rPr>
            </w:pPr>
          </w:p>
        </w:tc>
        <w:tc>
          <w:tcPr>
            <w:tcW w:w="1541" w:type="dxa"/>
            <w:tcBorders>
              <w:top w:val="single" w:sz="4" w:space="0" w:color="auto"/>
              <w:left w:val="nil"/>
              <w:right w:val="nil"/>
            </w:tcBorders>
            <w:shd w:val="clear" w:color="auto" w:fill="auto"/>
            <w:noWrap/>
            <w:vAlign w:val="bottom"/>
          </w:tcPr>
          <w:p w:rsidR="004476E5" w:rsidRPr="00EF26CB" w:rsidRDefault="004476E5" w:rsidP="005D5A5B">
            <w:pPr>
              <w:jc w:val="right"/>
              <w:rPr>
                <w:rFonts w:ascii="Cambria" w:eastAsia="Times New Roman" w:hAnsi="Cambria" w:cs="Times New Roman"/>
                <w:color w:val="000000"/>
              </w:rPr>
            </w:pPr>
          </w:p>
        </w:tc>
        <w:tc>
          <w:tcPr>
            <w:tcW w:w="1606" w:type="dxa"/>
            <w:tcBorders>
              <w:top w:val="single" w:sz="4" w:space="0" w:color="auto"/>
              <w:left w:val="nil"/>
              <w:right w:val="nil"/>
            </w:tcBorders>
            <w:shd w:val="clear" w:color="auto" w:fill="auto"/>
            <w:noWrap/>
            <w:vAlign w:val="bottom"/>
          </w:tcPr>
          <w:p w:rsidR="004476E5" w:rsidRPr="00EF26CB" w:rsidRDefault="004476E5" w:rsidP="005D5A5B">
            <w:pPr>
              <w:jc w:val="right"/>
              <w:rPr>
                <w:rFonts w:ascii="Cambria" w:eastAsia="Times New Roman" w:hAnsi="Cambria" w:cs="Times New Roman"/>
                <w:color w:val="000000"/>
              </w:rPr>
            </w:pPr>
          </w:p>
        </w:tc>
      </w:tr>
    </w:tbl>
    <w:p w:rsidR="004476E5" w:rsidRPr="00EF26CB" w:rsidRDefault="004476E5" w:rsidP="005D5A5B">
      <w:pPr>
        <w:spacing w:after="120"/>
        <w:jc w:val="both"/>
        <w:rPr>
          <w:rStyle w:val="hps"/>
          <w:rFonts w:ascii="Cambria" w:eastAsia="Times New Roman" w:hAnsi="Cambria" w:cs="Times New Roman"/>
        </w:rPr>
        <w:sectPr w:rsidR="004476E5" w:rsidRPr="00EF26CB" w:rsidSect="004476E5">
          <w:type w:val="continuous"/>
          <w:pgSz w:w="11900" w:h="16840"/>
          <w:pgMar w:top="1440" w:right="1440" w:bottom="1440" w:left="1440" w:header="708" w:footer="708" w:gutter="0"/>
          <w:cols w:space="708"/>
          <w:docGrid w:linePitch="360"/>
        </w:sectPr>
      </w:pPr>
    </w:p>
    <w:p w:rsidR="001B4232" w:rsidRPr="00EF26CB" w:rsidRDefault="001B4232" w:rsidP="005D5A5B">
      <w:pPr>
        <w:jc w:val="both"/>
        <w:rPr>
          <w:rStyle w:val="hps"/>
          <w:rFonts w:ascii="Cambria" w:eastAsia="Times New Roman" w:hAnsi="Cambria" w:cs="Times New Roman"/>
          <w:lang w:val="id-ID"/>
        </w:rPr>
      </w:pPr>
      <w:r w:rsidRPr="00EF26CB">
        <w:rPr>
          <w:rFonts w:ascii="Cambria" w:hAnsi="Cambria"/>
        </w:rPr>
        <w:t xml:space="preserve">Berdasarkan Tabel 2, luas perkebunan kelapa sawit di Indonesia terbesar berada di pulau Sumatera, kemudian diikuti oleh pulau Kalimantan, Sulawesi, Papua dan pulau Jawa. </w:t>
      </w:r>
      <w:r w:rsidR="00745C7E" w:rsidRPr="00EF26CB">
        <w:rPr>
          <w:rFonts w:ascii="Cambria" w:eastAsia="Times New Roman" w:hAnsi="Cambria" w:cs="Times New Roman"/>
          <w:lang w:val="id-ID"/>
        </w:rPr>
        <w:t xml:space="preserve">Pengembangan perkebunan di kedua pulau (Sumatera dan Kalimantan) merupakan lebih dari 80% dari perkebunan kelapa sawit total di Indonesia.  </w:t>
      </w:r>
      <w:r w:rsidRPr="00EF26CB">
        <w:rPr>
          <w:rFonts w:ascii="Cambria" w:hAnsi="Cambria"/>
        </w:rPr>
        <w:t xml:space="preserve">Sedangkan rata-rata </w:t>
      </w:r>
      <w:r w:rsidRPr="00EF26CB">
        <w:rPr>
          <w:rStyle w:val="hps"/>
          <w:rFonts w:ascii="Cambria" w:eastAsia="Times New Roman" w:hAnsi="Cambria" w:cs="Times New Roman"/>
          <w:lang w:val="id-ID"/>
        </w:rPr>
        <w:t xml:space="preserve">per tahun pengembangan perkebunan kelapa sawit di Indonesia periode 1990 s.d 2000 mencapai 234.100 ha per tahun, periode 2000 s.d 2005 mencapai </w:t>
      </w:r>
      <w:r w:rsidRPr="00EF26CB">
        <w:rPr>
          <w:rStyle w:val="hps"/>
          <w:rFonts w:ascii="Cambria" w:eastAsia="Times New Roman" w:hAnsi="Cambria" w:cs="Times New Roman"/>
          <w:lang w:val="id-ID"/>
        </w:rPr>
        <w:t xml:space="preserve">319.600 ha per tahun, dan periode 2005 s.d 2010 meningkat mencapai lebih dari setengah juta hektar (Tabel 3). </w:t>
      </w:r>
    </w:p>
    <w:p w:rsidR="00955C0C" w:rsidRPr="00EF26CB" w:rsidRDefault="00955C0C" w:rsidP="005D5A5B">
      <w:pPr>
        <w:spacing w:after="120"/>
        <w:jc w:val="both"/>
        <w:rPr>
          <w:rStyle w:val="hps"/>
          <w:rFonts w:ascii="Cambria" w:eastAsia="Times New Roman" w:hAnsi="Cambria" w:cs="Times New Roman"/>
          <w:lang w:val="id-ID"/>
        </w:rPr>
      </w:pPr>
    </w:p>
    <w:p w:rsidR="00A91C27" w:rsidRPr="00EF26CB" w:rsidRDefault="00A91C27" w:rsidP="005D5A5B">
      <w:pPr>
        <w:jc w:val="both"/>
        <w:rPr>
          <w:rFonts w:ascii="Cambria" w:hAnsi="Cambria" w:cs="Times New Roman"/>
        </w:rPr>
      </w:pPr>
    </w:p>
    <w:p w:rsidR="000E30D0" w:rsidRPr="00EF26CB" w:rsidRDefault="000E30D0" w:rsidP="005D5A5B">
      <w:pPr>
        <w:jc w:val="both"/>
        <w:rPr>
          <w:rFonts w:ascii="Cambria" w:hAnsi="Cambria" w:cs="Times New Roman"/>
        </w:rPr>
      </w:pPr>
    </w:p>
    <w:p w:rsidR="004476E5" w:rsidRPr="00EF26CB" w:rsidRDefault="004476E5" w:rsidP="005D5A5B">
      <w:pPr>
        <w:jc w:val="both"/>
        <w:rPr>
          <w:rFonts w:ascii="Cambria" w:hAnsi="Cambria" w:cs="Times New Roman"/>
        </w:rPr>
      </w:pPr>
    </w:p>
    <w:p w:rsidR="00E41D41" w:rsidRPr="00EF26CB" w:rsidRDefault="00E41D41" w:rsidP="005D5A5B">
      <w:pPr>
        <w:jc w:val="both"/>
        <w:rPr>
          <w:rFonts w:ascii="Cambria" w:hAnsi="Cambria" w:cs="Times New Roman"/>
        </w:rPr>
      </w:pPr>
    </w:p>
    <w:p w:rsidR="00E41D41" w:rsidRPr="00EF26CB" w:rsidRDefault="00E41D41" w:rsidP="005D5A5B">
      <w:pPr>
        <w:jc w:val="both"/>
        <w:rPr>
          <w:rFonts w:ascii="Cambria" w:hAnsi="Cambria" w:cs="Times New Roman"/>
        </w:rPr>
      </w:pPr>
    </w:p>
    <w:p w:rsidR="00E41D41" w:rsidRPr="00EF26CB" w:rsidRDefault="00E41D41" w:rsidP="005D5A5B">
      <w:pPr>
        <w:jc w:val="both"/>
        <w:rPr>
          <w:rFonts w:ascii="Cambria" w:hAnsi="Cambria" w:cs="Times New Roman"/>
        </w:rPr>
      </w:pPr>
    </w:p>
    <w:p w:rsidR="00E41D41" w:rsidRPr="00EF26CB" w:rsidRDefault="00E41D41" w:rsidP="005D5A5B">
      <w:pPr>
        <w:jc w:val="both"/>
        <w:rPr>
          <w:rFonts w:ascii="Cambria" w:hAnsi="Cambria" w:cs="Times New Roman"/>
        </w:rPr>
      </w:pPr>
    </w:p>
    <w:p w:rsidR="00E41D41" w:rsidRPr="00EF26CB" w:rsidRDefault="00E41D41" w:rsidP="005D5A5B">
      <w:pPr>
        <w:jc w:val="both"/>
        <w:rPr>
          <w:rFonts w:ascii="Cambria" w:hAnsi="Cambria" w:cs="Times New Roman"/>
        </w:rPr>
      </w:pPr>
    </w:p>
    <w:p w:rsidR="004476E5" w:rsidRPr="00EF26CB" w:rsidRDefault="004476E5" w:rsidP="005D5A5B">
      <w:pPr>
        <w:jc w:val="both"/>
        <w:rPr>
          <w:rFonts w:ascii="Cambria" w:hAnsi="Cambria" w:cs="Times New Roman"/>
        </w:rPr>
        <w:sectPr w:rsidR="004476E5" w:rsidRPr="00EF26CB" w:rsidSect="00403152">
          <w:type w:val="continuous"/>
          <w:pgSz w:w="11900" w:h="16840"/>
          <w:pgMar w:top="1440" w:right="1440" w:bottom="1440" w:left="1440" w:header="708" w:footer="708" w:gutter="0"/>
          <w:cols w:num="2" w:space="708"/>
          <w:docGrid w:linePitch="360"/>
        </w:sectPr>
      </w:pPr>
    </w:p>
    <w:p w:rsidR="004476E5" w:rsidRPr="00EF26CB" w:rsidRDefault="0031623C" w:rsidP="005D5A5B">
      <w:pPr>
        <w:jc w:val="both"/>
        <w:rPr>
          <w:rFonts w:ascii="Cambria" w:hAnsi="Cambria" w:cs="Times New Roman"/>
        </w:rPr>
        <w:sectPr w:rsidR="004476E5" w:rsidRPr="00EF26CB" w:rsidSect="004476E5">
          <w:type w:val="continuous"/>
          <w:pgSz w:w="11900" w:h="16840"/>
          <w:pgMar w:top="1440" w:right="1440" w:bottom="1440" w:left="1440" w:header="708" w:footer="708" w:gutter="0"/>
          <w:cols w:space="708"/>
          <w:docGrid w:linePitch="360"/>
        </w:sectPr>
      </w:pPr>
      <w:r w:rsidRPr="00EF26CB">
        <w:rPr>
          <w:rFonts w:ascii="Cambria" w:hAnsi="Cambria" w:cs="Times New Roman"/>
        </w:rPr>
        <w:t xml:space="preserve">Tabel </w:t>
      </w:r>
      <w:r w:rsidR="000A66F2" w:rsidRPr="00EF26CB">
        <w:rPr>
          <w:rFonts w:ascii="Cambria" w:hAnsi="Cambria" w:cs="Times New Roman"/>
        </w:rPr>
        <w:t>3</w:t>
      </w:r>
      <w:r w:rsidRPr="00EF26CB">
        <w:rPr>
          <w:rFonts w:ascii="Cambria" w:hAnsi="Cambria" w:cs="Times New Roman"/>
        </w:rPr>
        <w:t>. Rata-rata per tahun pengembangan perkebunan kelapa sawit di Indonesia</w:t>
      </w:r>
    </w:p>
    <w:p w:rsidR="0031623C" w:rsidRPr="00EF26CB" w:rsidRDefault="0031623C" w:rsidP="005D5A5B">
      <w:pPr>
        <w:jc w:val="both"/>
        <w:rPr>
          <w:rFonts w:ascii="Cambria" w:hAnsi="Cambria" w:cs="Times New Roman"/>
        </w:rPr>
      </w:pPr>
    </w:p>
    <w:p w:rsidR="004476E5" w:rsidRPr="00EF26CB" w:rsidRDefault="004476E5" w:rsidP="005D5A5B">
      <w:pPr>
        <w:rPr>
          <w:rFonts w:ascii="Cambria" w:eastAsia="Times New Roman" w:hAnsi="Cambria" w:cs="Times New Roman"/>
          <w:color w:val="000000"/>
        </w:rPr>
        <w:sectPr w:rsidR="004476E5" w:rsidRPr="00EF26CB" w:rsidSect="00403152">
          <w:type w:val="continuous"/>
          <w:pgSz w:w="11900" w:h="16840"/>
          <w:pgMar w:top="1440" w:right="1440" w:bottom="1440" w:left="1440" w:header="708" w:footer="708" w:gutter="0"/>
          <w:cols w:num="2" w:space="708"/>
          <w:docGrid w:linePitch="360"/>
        </w:sectPr>
      </w:pPr>
    </w:p>
    <w:tbl>
      <w:tblPr>
        <w:tblW w:w="7334" w:type="dxa"/>
        <w:jc w:val="center"/>
        <w:tblLayout w:type="fixed"/>
        <w:tblLook w:val="04A0" w:firstRow="1" w:lastRow="0" w:firstColumn="1" w:lastColumn="0" w:noHBand="0" w:noVBand="1"/>
      </w:tblPr>
      <w:tblGrid>
        <w:gridCol w:w="2372"/>
        <w:gridCol w:w="1843"/>
        <w:gridCol w:w="1559"/>
        <w:gridCol w:w="1560"/>
      </w:tblGrid>
      <w:tr w:rsidR="0031623C" w:rsidRPr="00EF26CB" w:rsidTr="004476E5">
        <w:trPr>
          <w:trHeight w:val="300"/>
          <w:jc w:val="center"/>
        </w:trPr>
        <w:tc>
          <w:tcPr>
            <w:tcW w:w="2372" w:type="dxa"/>
            <w:tcBorders>
              <w:top w:val="single" w:sz="4" w:space="0" w:color="auto"/>
            </w:tcBorders>
            <w:shd w:val="clear" w:color="auto" w:fill="auto"/>
            <w:noWrap/>
            <w:vAlign w:val="bottom"/>
          </w:tcPr>
          <w:p w:rsidR="0031623C" w:rsidRPr="00EF26CB" w:rsidRDefault="0031623C" w:rsidP="005D5A5B">
            <w:pPr>
              <w:rPr>
                <w:rFonts w:ascii="Cambria" w:eastAsia="Times New Roman" w:hAnsi="Cambria" w:cs="Times New Roman"/>
                <w:color w:val="000000"/>
              </w:rPr>
            </w:pPr>
          </w:p>
        </w:tc>
        <w:tc>
          <w:tcPr>
            <w:tcW w:w="1843" w:type="dxa"/>
            <w:tcBorders>
              <w:top w:val="single" w:sz="4" w:space="0" w:color="auto"/>
            </w:tcBorders>
            <w:shd w:val="clear" w:color="auto" w:fill="auto"/>
            <w:noWrap/>
            <w:vAlign w:val="bottom"/>
          </w:tcPr>
          <w:p w:rsidR="0031623C" w:rsidRPr="00EF26CB" w:rsidRDefault="0031623C" w:rsidP="005D5A5B">
            <w:pPr>
              <w:jc w:val="center"/>
              <w:rPr>
                <w:rFonts w:ascii="Cambria" w:eastAsia="Times New Roman" w:hAnsi="Cambria" w:cs="Times New Roman"/>
                <w:color w:val="000000"/>
              </w:rPr>
            </w:pPr>
          </w:p>
        </w:tc>
        <w:tc>
          <w:tcPr>
            <w:tcW w:w="1559" w:type="dxa"/>
            <w:tcBorders>
              <w:top w:val="single" w:sz="4" w:space="0" w:color="auto"/>
            </w:tcBorders>
            <w:shd w:val="clear" w:color="auto" w:fill="auto"/>
            <w:noWrap/>
            <w:vAlign w:val="bottom"/>
          </w:tcPr>
          <w:p w:rsidR="0031623C" w:rsidRPr="00EF26CB" w:rsidRDefault="0031623C" w:rsidP="005D5A5B">
            <w:pPr>
              <w:jc w:val="center"/>
              <w:rPr>
                <w:rFonts w:ascii="Cambria" w:eastAsia="Times New Roman" w:hAnsi="Cambria" w:cs="Times New Roman"/>
                <w:color w:val="000000"/>
              </w:rPr>
            </w:pPr>
            <w:r w:rsidRPr="00EF26CB">
              <w:rPr>
                <w:rFonts w:ascii="Cambria" w:eastAsia="Times New Roman" w:hAnsi="Cambria" w:cs="Times New Roman"/>
                <w:color w:val="000000"/>
              </w:rPr>
              <w:t>Periode</w:t>
            </w:r>
          </w:p>
        </w:tc>
        <w:tc>
          <w:tcPr>
            <w:tcW w:w="1560" w:type="dxa"/>
            <w:tcBorders>
              <w:top w:val="single" w:sz="4" w:space="0" w:color="auto"/>
            </w:tcBorders>
            <w:shd w:val="clear" w:color="auto" w:fill="auto"/>
            <w:noWrap/>
            <w:vAlign w:val="bottom"/>
          </w:tcPr>
          <w:p w:rsidR="0031623C" w:rsidRPr="00EF26CB" w:rsidRDefault="0031623C" w:rsidP="005D5A5B">
            <w:pPr>
              <w:jc w:val="center"/>
              <w:rPr>
                <w:rFonts w:ascii="Cambria" w:eastAsia="Times New Roman" w:hAnsi="Cambria" w:cs="Times New Roman"/>
                <w:color w:val="000000"/>
              </w:rPr>
            </w:pPr>
          </w:p>
        </w:tc>
      </w:tr>
      <w:tr w:rsidR="0031623C" w:rsidRPr="00EF26CB" w:rsidTr="00BA2D49">
        <w:trPr>
          <w:trHeight w:val="269"/>
          <w:jc w:val="center"/>
        </w:trPr>
        <w:tc>
          <w:tcPr>
            <w:tcW w:w="2372" w:type="dxa"/>
            <w:shd w:val="clear" w:color="auto" w:fill="auto"/>
            <w:noWrap/>
            <w:vAlign w:val="bottom"/>
            <w:hideMark/>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Pulau </w:t>
            </w:r>
          </w:p>
        </w:tc>
        <w:tc>
          <w:tcPr>
            <w:tcW w:w="1843" w:type="dxa"/>
            <w:tcBorders>
              <w:top w:val="single" w:sz="4" w:space="0" w:color="auto"/>
            </w:tcBorders>
            <w:shd w:val="clear" w:color="auto" w:fill="auto"/>
            <w:noWrap/>
            <w:vAlign w:val="bottom"/>
            <w:hideMark/>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1990-2000</w:t>
            </w:r>
          </w:p>
        </w:tc>
        <w:tc>
          <w:tcPr>
            <w:tcW w:w="1559" w:type="dxa"/>
            <w:tcBorders>
              <w:top w:val="single" w:sz="4" w:space="0" w:color="auto"/>
            </w:tcBorders>
            <w:shd w:val="clear" w:color="auto" w:fill="auto"/>
            <w:noWrap/>
            <w:vAlign w:val="bottom"/>
            <w:hideMark/>
          </w:tcPr>
          <w:p w:rsidR="0031623C" w:rsidRPr="00EF26CB" w:rsidRDefault="0031623C" w:rsidP="005D5A5B">
            <w:pPr>
              <w:jc w:val="center"/>
              <w:rPr>
                <w:rFonts w:ascii="Cambria" w:eastAsia="Times New Roman" w:hAnsi="Cambria" w:cs="Times New Roman"/>
                <w:color w:val="000000"/>
              </w:rPr>
            </w:pPr>
            <w:r w:rsidRPr="00EF26CB">
              <w:rPr>
                <w:rFonts w:ascii="Cambria" w:eastAsia="Times New Roman" w:hAnsi="Cambria" w:cs="Times New Roman"/>
                <w:color w:val="000000"/>
              </w:rPr>
              <w:t>2000-2005</w:t>
            </w:r>
          </w:p>
        </w:tc>
        <w:tc>
          <w:tcPr>
            <w:tcW w:w="1560" w:type="dxa"/>
            <w:tcBorders>
              <w:top w:val="single" w:sz="4" w:space="0" w:color="auto"/>
            </w:tcBorders>
            <w:shd w:val="clear" w:color="auto" w:fill="auto"/>
            <w:noWrap/>
            <w:vAlign w:val="bottom"/>
            <w:hideMark/>
          </w:tcPr>
          <w:p w:rsidR="0031623C" w:rsidRPr="00EF26CB" w:rsidRDefault="0031623C" w:rsidP="005D5A5B">
            <w:pPr>
              <w:jc w:val="center"/>
              <w:rPr>
                <w:rFonts w:ascii="Cambria" w:eastAsia="Times New Roman" w:hAnsi="Cambria" w:cs="Times New Roman"/>
                <w:color w:val="000000"/>
              </w:rPr>
            </w:pPr>
            <w:r w:rsidRPr="00EF26CB">
              <w:rPr>
                <w:rFonts w:ascii="Cambria" w:eastAsia="Times New Roman" w:hAnsi="Cambria" w:cs="Times New Roman"/>
                <w:color w:val="000000"/>
              </w:rPr>
              <w:t>2005-2010</w:t>
            </w:r>
          </w:p>
        </w:tc>
      </w:tr>
      <w:tr w:rsidR="0031623C" w:rsidRPr="00EF26CB" w:rsidTr="004476E5">
        <w:trPr>
          <w:trHeight w:val="300"/>
          <w:jc w:val="center"/>
        </w:trPr>
        <w:tc>
          <w:tcPr>
            <w:tcW w:w="2372" w:type="dxa"/>
            <w:tcBorders>
              <w:bottom w:val="single" w:sz="4" w:space="0" w:color="auto"/>
            </w:tcBorders>
            <w:shd w:val="clear" w:color="auto" w:fill="auto"/>
            <w:noWrap/>
            <w:vAlign w:val="bottom"/>
          </w:tcPr>
          <w:p w:rsidR="0031623C" w:rsidRPr="00EF26CB" w:rsidRDefault="0031623C" w:rsidP="005D5A5B">
            <w:pPr>
              <w:rPr>
                <w:rFonts w:ascii="Cambria" w:eastAsia="Times New Roman" w:hAnsi="Cambria" w:cs="Times New Roman"/>
                <w:color w:val="000000"/>
              </w:rPr>
            </w:pPr>
          </w:p>
        </w:tc>
        <w:tc>
          <w:tcPr>
            <w:tcW w:w="1843" w:type="dxa"/>
            <w:tcBorders>
              <w:bottom w:val="single" w:sz="4" w:space="0" w:color="auto"/>
            </w:tcBorders>
            <w:shd w:val="clear" w:color="auto" w:fill="auto"/>
            <w:noWrap/>
            <w:vAlign w:val="bottom"/>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(X 1000 ha)</w:t>
            </w:r>
          </w:p>
        </w:tc>
        <w:tc>
          <w:tcPr>
            <w:tcW w:w="1559" w:type="dxa"/>
            <w:tcBorders>
              <w:bottom w:val="single" w:sz="4" w:space="0" w:color="auto"/>
            </w:tcBorders>
            <w:shd w:val="clear" w:color="auto" w:fill="auto"/>
            <w:noWrap/>
            <w:vAlign w:val="bottom"/>
          </w:tcPr>
          <w:p w:rsidR="0031623C" w:rsidRPr="00EF26CB" w:rsidRDefault="0031623C" w:rsidP="005D5A5B">
            <w:pPr>
              <w:jc w:val="center"/>
              <w:rPr>
                <w:rFonts w:ascii="Cambria" w:eastAsia="Times New Roman" w:hAnsi="Cambria" w:cs="Times New Roman"/>
                <w:color w:val="000000"/>
              </w:rPr>
            </w:pPr>
            <w:r w:rsidRPr="00EF26CB">
              <w:rPr>
                <w:rFonts w:ascii="Cambria" w:eastAsia="Times New Roman" w:hAnsi="Cambria" w:cs="Times New Roman"/>
                <w:color w:val="000000"/>
              </w:rPr>
              <w:t>(X 1000 ha)</w:t>
            </w:r>
          </w:p>
        </w:tc>
        <w:tc>
          <w:tcPr>
            <w:tcW w:w="1560" w:type="dxa"/>
            <w:tcBorders>
              <w:bottom w:val="single" w:sz="4" w:space="0" w:color="auto"/>
            </w:tcBorders>
            <w:shd w:val="clear" w:color="auto" w:fill="auto"/>
            <w:noWrap/>
            <w:vAlign w:val="bottom"/>
          </w:tcPr>
          <w:p w:rsidR="0031623C" w:rsidRPr="00EF26CB" w:rsidRDefault="0031623C" w:rsidP="005D5A5B">
            <w:pPr>
              <w:jc w:val="center"/>
              <w:rPr>
                <w:rFonts w:ascii="Cambria" w:eastAsia="Times New Roman" w:hAnsi="Cambria" w:cs="Times New Roman"/>
                <w:color w:val="000000"/>
              </w:rPr>
            </w:pPr>
            <w:r w:rsidRPr="00EF26CB">
              <w:rPr>
                <w:rFonts w:ascii="Cambria" w:eastAsia="Times New Roman" w:hAnsi="Cambria" w:cs="Times New Roman"/>
                <w:color w:val="000000"/>
              </w:rPr>
              <w:t>(X 1000 ha)</w:t>
            </w:r>
          </w:p>
        </w:tc>
      </w:tr>
      <w:tr w:rsidR="0031623C" w:rsidRPr="00EF26CB" w:rsidTr="004476E5">
        <w:trPr>
          <w:trHeight w:val="300"/>
          <w:jc w:val="center"/>
        </w:trPr>
        <w:tc>
          <w:tcPr>
            <w:tcW w:w="2372" w:type="dxa"/>
            <w:tcBorders>
              <w:top w:val="single" w:sz="4" w:space="0" w:color="auto"/>
            </w:tcBorders>
            <w:shd w:val="clear" w:color="auto" w:fill="auto"/>
            <w:noWrap/>
            <w:vAlign w:val="bottom"/>
            <w:hideMark/>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Sumatera</w:t>
            </w:r>
          </w:p>
        </w:tc>
        <w:tc>
          <w:tcPr>
            <w:tcW w:w="1843" w:type="dxa"/>
            <w:tcBorders>
              <w:top w:val="single" w:sz="4" w:space="0" w:color="auto"/>
            </w:tcBorders>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167</w:t>
            </w:r>
          </w:p>
        </w:tc>
        <w:tc>
          <w:tcPr>
            <w:tcW w:w="1559" w:type="dxa"/>
            <w:tcBorders>
              <w:top w:val="single" w:sz="4" w:space="0" w:color="auto"/>
            </w:tcBorders>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219</w:t>
            </w:r>
          </w:p>
        </w:tc>
        <w:tc>
          <w:tcPr>
            <w:tcW w:w="1560" w:type="dxa"/>
            <w:tcBorders>
              <w:top w:val="single" w:sz="4" w:space="0" w:color="auto"/>
            </w:tcBorders>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151</w:t>
            </w:r>
          </w:p>
        </w:tc>
      </w:tr>
      <w:tr w:rsidR="0031623C" w:rsidRPr="00EF26CB" w:rsidTr="004476E5">
        <w:trPr>
          <w:trHeight w:val="300"/>
          <w:jc w:val="center"/>
        </w:trPr>
        <w:tc>
          <w:tcPr>
            <w:tcW w:w="2372" w:type="dxa"/>
            <w:shd w:val="clear" w:color="auto" w:fill="auto"/>
            <w:noWrap/>
            <w:vAlign w:val="bottom"/>
            <w:hideMark/>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Kalimantan</w:t>
            </w:r>
          </w:p>
        </w:tc>
        <w:tc>
          <w:tcPr>
            <w:tcW w:w="1843" w:type="dxa"/>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65</w:t>
            </w:r>
          </w:p>
        </w:tc>
        <w:tc>
          <w:tcPr>
            <w:tcW w:w="1559" w:type="dxa"/>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72</w:t>
            </w:r>
          </w:p>
        </w:tc>
        <w:tc>
          <w:tcPr>
            <w:tcW w:w="1560" w:type="dxa"/>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360</w:t>
            </w:r>
          </w:p>
        </w:tc>
      </w:tr>
      <w:tr w:rsidR="0031623C" w:rsidRPr="00EF26CB" w:rsidTr="004476E5">
        <w:trPr>
          <w:trHeight w:val="300"/>
          <w:jc w:val="center"/>
        </w:trPr>
        <w:tc>
          <w:tcPr>
            <w:tcW w:w="2372" w:type="dxa"/>
            <w:shd w:val="clear" w:color="auto" w:fill="auto"/>
            <w:noWrap/>
            <w:vAlign w:val="bottom"/>
            <w:hideMark/>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Papua</w:t>
            </w:r>
          </w:p>
        </w:tc>
        <w:tc>
          <w:tcPr>
            <w:tcW w:w="1843" w:type="dxa"/>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2</w:t>
            </w:r>
          </w:p>
        </w:tc>
        <w:tc>
          <w:tcPr>
            <w:tcW w:w="1559" w:type="dxa"/>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4</w:t>
            </w:r>
          </w:p>
        </w:tc>
        <w:tc>
          <w:tcPr>
            <w:tcW w:w="1560" w:type="dxa"/>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3</w:t>
            </w:r>
          </w:p>
        </w:tc>
      </w:tr>
      <w:tr w:rsidR="0031623C" w:rsidRPr="00EF26CB" w:rsidTr="004476E5">
        <w:trPr>
          <w:trHeight w:val="300"/>
          <w:jc w:val="center"/>
        </w:trPr>
        <w:tc>
          <w:tcPr>
            <w:tcW w:w="2372" w:type="dxa"/>
            <w:shd w:val="clear" w:color="auto" w:fill="auto"/>
            <w:noWrap/>
            <w:vAlign w:val="bottom"/>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Sulawesi</w:t>
            </w:r>
          </w:p>
        </w:tc>
        <w:tc>
          <w:tcPr>
            <w:tcW w:w="1843" w:type="dxa"/>
            <w:shd w:val="clear" w:color="auto" w:fill="auto"/>
            <w:noWrap/>
            <w:vAlign w:val="bottom"/>
          </w:tcPr>
          <w:p w:rsidR="0031623C" w:rsidRPr="00EF26CB" w:rsidRDefault="0031623C" w:rsidP="005D5A5B">
            <w:pPr>
              <w:jc w:val="center"/>
              <w:rPr>
                <w:rFonts w:ascii="Cambria" w:hAnsi="Cambria" w:cs="Times New Roman"/>
                <w:color w:val="000000"/>
              </w:rPr>
            </w:pPr>
          </w:p>
        </w:tc>
        <w:tc>
          <w:tcPr>
            <w:tcW w:w="1559" w:type="dxa"/>
            <w:shd w:val="clear" w:color="auto" w:fill="auto"/>
            <w:noWrap/>
            <w:vAlign w:val="bottom"/>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23</w:t>
            </w:r>
          </w:p>
        </w:tc>
        <w:tc>
          <w:tcPr>
            <w:tcW w:w="1560" w:type="dxa"/>
            <w:shd w:val="clear" w:color="auto" w:fill="auto"/>
            <w:noWrap/>
            <w:vAlign w:val="bottom"/>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30</w:t>
            </w:r>
          </w:p>
        </w:tc>
      </w:tr>
      <w:tr w:rsidR="0031623C" w:rsidRPr="00EF26CB" w:rsidTr="004476E5">
        <w:trPr>
          <w:trHeight w:val="300"/>
          <w:jc w:val="center"/>
        </w:trPr>
        <w:tc>
          <w:tcPr>
            <w:tcW w:w="2372" w:type="dxa"/>
            <w:tcBorders>
              <w:bottom w:val="single" w:sz="4" w:space="0" w:color="auto"/>
            </w:tcBorders>
            <w:shd w:val="clear" w:color="auto" w:fill="auto"/>
            <w:noWrap/>
            <w:vAlign w:val="bottom"/>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Jawa</w:t>
            </w:r>
          </w:p>
        </w:tc>
        <w:tc>
          <w:tcPr>
            <w:tcW w:w="1843" w:type="dxa"/>
            <w:tcBorders>
              <w:bottom w:val="single" w:sz="4" w:space="0" w:color="auto"/>
            </w:tcBorders>
            <w:shd w:val="clear" w:color="auto" w:fill="auto"/>
            <w:noWrap/>
            <w:vAlign w:val="bottom"/>
          </w:tcPr>
          <w:p w:rsidR="0031623C" w:rsidRPr="00EF26CB" w:rsidRDefault="0031623C" w:rsidP="005D5A5B">
            <w:pPr>
              <w:rPr>
                <w:rFonts w:ascii="Cambria" w:hAnsi="Cambria" w:cs="Times New Roman"/>
                <w:color w:val="000000"/>
              </w:rPr>
            </w:pPr>
          </w:p>
        </w:tc>
        <w:tc>
          <w:tcPr>
            <w:tcW w:w="1559" w:type="dxa"/>
            <w:tcBorders>
              <w:bottom w:val="single" w:sz="4" w:space="0" w:color="auto"/>
            </w:tcBorders>
            <w:shd w:val="clear" w:color="auto" w:fill="auto"/>
            <w:noWrap/>
            <w:vAlign w:val="bottom"/>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1</w:t>
            </w:r>
          </w:p>
        </w:tc>
        <w:tc>
          <w:tcPr>
            <w:tcW w:w="1560" w:type="dxa"/>
            <w:tcBorders>
              <w:bottom w:val="single" w:sz="4" w:space="0" w:color="auto"/>
            </w:tcBorders>
            <w:shd w:val="clear" w:color="auto" w:fill="auto"/>
            <w:noWrap/>
            <w:vAlign w:val="bottom"/>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10</w:t>
            </w:r>
          </w:p>
        </w:tc>
      </w:tr>
      <w:tr w:rsidR="0031623C" w:rsidRPr="00EF26CB" w:rsidTr="004476E5">
        <w:trPr>
          <w:trHeight w:val="300"/>
          <w:jc w:val="center"/>
        </w:trPr>
        <w:tc>
          <w:tcPr>
            <w:tcW w:w="2372" w:type="dxa"/>
            <w:tcBorders>
              <w:top w:val="single" w:sz="4" w:space="0" w:color="auto"/>
              <w:bottom w:val="single" w:sz="4" w:space="0" w:color="auto"/>
            </w:tcBorders>
            <w:shd w:val="clear" w:color="auto" w:fill="auto"/>
            <w:noWrap/>
            <w:vAlign w:val="bottom"/>
            <w:hideMark/>
          </w:tcPr>
          <w:p w:rsidR="0031623C" w:rsidRPr="00EF26CB" w:rsidRDefault="0031623C" w:rsidP="005D5A5B">
            <w:pPr>
              <w:rPr>
                <w:rFonts w:ascii="Cambria" w:eastAsia="Times New Roman" w:hAnsi="Cambria" w:cs="Times New Roman"/>
                <w:color w:val="000000"/>
              </w:rPr>
            </w:pPr>
            <w:r w:rsidRPr="00EF26CB">
              <w:rPr>
                <w:rFonts w:ascii="Cambria" w:eastAsia="Times New Roman" w:hAnsi="Cambria" w:cs="Times New Roman"/>
                <w:color w:val="000000"/>
              </w:rPr>
              <w:t xml:space="preserve">Total </w:t>
            </w:r>
          </w:p>
        </w:tc>
        <w:tc>
          <w:tcPr>
            <w:tcW w:w="1843" w:type="dxa"/>
            <w:tcBorders>
              <w:top w:val="single" w:sz="4" w:space="0" w:color="auto"/>
              <w:bottom w:val="single" w:sz="4" w:space="0" w:color="auto"/>
            </w:tcBorders>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234.1</w:t>
            </w:r>
          </w:p>
        </w:tc>
        <w:tc>
          <w:tcPr>
            <w:tcW w:w="1559" w:type="dxa"/>
            <w:tcBorders>
              <w:top w:val="single" w:sz="4" w:space="0" w:color="auto"/>
              <w:bottom w:val="single" w:sz="4" w:space="0" w:color="auto"/>
            </w:tcBorders>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319.6</w:t>
            </w:r>
          </w:p>
        </w:tc>
        <w:tc>
          <w:tcPr>
            <w:tcW w:w="1560" w:type="dxa"/>
            <w:tcBorders>
              <w:top w:val="single" w:sz="4" w:space="0" w:color="auto"/>
              <w:bottom w:val="single" w:sz="4" w:space="0" w:color="auto"/>
            </w:tcBorders>
            <w:shd w:val="clear" w:color="auto" w:fill="auto"/>
            <w:noWrap/>
            <w:vAlign w:val="bottom"/>
            <w:hideMark/>
          </w:tcPr>
          <w:p w:rsidR="0031623C" w:rsidRPr="00EF26CB" w:rsidRDefault="0031623C" w:rsidP="005D5A5B">
            <w:pPr>
              <w:jc w:val="center"/>
              <w:rPr>
                <w:rFonts w:ascii="Cambria" w:hAnsi="Cambria" w:cs="Times New Roman"/>
                <w:color w:val="000000"/>
              </w:rPr>
            </w:pPr>
            <w:r w:rsidRPr="00EF26CB">
              <w:rPr>
                <w:rFonts w:ascii="Cambria" w:eastAsia="Times New Roman" w:hAnsi="Cambria" w:cs="Times New Roman"/>
                <w:color w:val="000000"/>
              </w:rPr>
              <w:t>55</w:t>
            </w:r>
          </w:p>
        </w:tc>
      </w:tr>
    </w:tbl>
    <w:p w:rsidR="004476E5" w:rsidRPr="00EF26CB" w:rsidRDefault="004476E5" w:rsidP="005D5A5B">
      <w:pPr>
        <w:spacing w:after="120"/>
        <w:jc w:val="both"/>
        <w:rPr>
          <w:rFonts w:ascii="Cambria" w:hAnsi="Cambria"/>
        </w:rPr>
        <w:sectPr w:rsidR="004476E5" w:rsidRPr="00EF26CB" w:rsidSect="004476E5">
          <w:type w:val="continuous"/>
          <w:pgSz w:w="11900" w:h="16840"/>
          <w:pgMar w:top="1440" w:right="1440" w:bottom="1440" w:left="1440" w:header="708" w:footer="708" w:gutter="0"/>
          <w:cols w:space="708"/>
          <w:docGrid w:linePitch="360"/>
        </w:sectPr>
      </w:pPr>
    </w:p>
    <w:p w:rsidR="004F6D2C" w:rsidRPr="00EF26CB" w:rsidRDefault="0031623C" w:rsidP="005D5A5B">
      <w:pPr>
        <w:spacing w:after="120"/>
        <w:jc w:val="both"/>
        <w:rPr>
          <w:rFonts w:ascii="Cambria" w:hAnsi="Cambria"/>
        </w:rPr>
      </w:pPr>
      <w:r w:rsidRPr="00EF26CB">
        <w:rPr>
          <w:rFonts w:ascii="Cambria" w:hAnsi="Cambria"/>
        </w:rPr>
        <w:t xml:space="preserve">Tabel </w:t>
      </w:r>
      <w:r w:rsidR="000A66F2" w:rsidRPr="00EF26CB">
        <w:rPr>
          <w:rFonts w:ascii="Cambria" w:hAnsi="Cambria"/>
        </w:rPr>
        <w:t>3</w:t>
      </w:r>
      <w:r w:rsidRPr="00EF26CB">
        <w:rPr>
          <w:rFonts w:ascii="Cambria" w:hAnsi="Cambria"/>
        </w:rPr>
        <w:t xml:space="preserve"> menunjukkan bahwa rata-rata per tahun perkembangan perkebunan kelapa sawit di pulau Kalimantan meningkat tajam pada periode 2005 s.d 2010, akan tetapi tidak terjadi di pulau Sumatera. Di pulau Sumatera, rata-rata per tahun perkembangan perkebunan kelapa sawit justru meningkat pada periode 2000-2005, akan tetapi pada periode 2005-2010 justru menurun. Perkembangan pembangunan kelapa sawit di pulau Sumatera menurun pada periode 2005-2010 diperkirakan akibat </w:t>
      </w:r>
      <w:r w:rsidRPr="00EF26CB">
        <w:rPr>
          <w:rFonts w:ascii="Cambria" w:hAnsi="Cambria"/>
        </w:rPr>
        <w:t>semakin terbatasnya lahan yang tersedia yang dapat dikonversi menjadi perkebunan sawit. Sedangkan di pulau Jawa pengembangan perkebunan kelapa sawit hanya dilakukan di areal bekas perkebunan (karet) dengan wilayah pengembangan meliputi Jawa Barat dan Jawa Timur</w:t>
      </w:r>
      <w:r w:rsidR="001B4C88" w:rsidRPr="00EF26CB">
        <w:rPr>
          <w:rFonts w:ascii="Cambria" w:hAnsi="Cambria"/>
        </w:rPr>
        <w:t>. Untuk wilayah</w:t>
      </w:r>
      <w:r w:rsidR="00344501" w:rsidRPr="00EF26CB">
        <w:rPr>
          <w:rFonts w:ascii="Cambria" w:hAnsi="Cambria"/>
        </w:rPr>
        <w:t xml:space="preserve"> lainnya, yaitu</w:t>
      </w:r>
      <w:r w:rsidR="001B4C88" w:rsidRPr="00EF26CB">
        <w:rPr>
          <w:rFonts w:ascii="Cambria" w:hAnsi="Cambria"/>
        </w:rPr>
        <w:t xml:space="preserve"> </w:t>
      </w:r>
      <w:r w:rsidR="00C53BAD" w:rsidRPr="00EF26CB">
        <w:rPr>
          <w:rFonts w:ascii="Cambria" w:hAnsi="Cambria"/>
        </w:rPr>
        <w:t xml:space="preserve">Papua, </w:t>
      </w:r>
      <w:r w:rsidR="004F6D2C" w:rsidRPr="00EF26CB">
        <w:rPr>
          <w:rFonts w:ascii="Cambria" w:hAnsi="Cambria"/>
        </w:rPr>
        <w:t>ketertarikan investor untuk mulai berinvestasi kelapa sa</w:t>
      </w:r>
      <w:r w:rsidR="00231884" w:rsidRPr="00EF26CB">
        <w:rPr>
          <w:rFonts w:ascii="Cambria" w:hAnsi="Cambria"/>
        </w:rPr>
        <w:t xml:space="preserve">wit masih </w:t>
      </w:r>
      <w:r w:rsidR="00344501" w:rsidRPr="00EF26CB">
        <w:rPr>
          <w:rFonts w:ascii="Cambria" w:hAnsi="Cambria"/>
        </w:rPr>
        <w:t xml:space="preserve">lebih </w:t>
      </w:r>
      <w:r w:rsidR="00231884" w:rsidRPr="00EF26CB">
        <w:rPr>
          <w:rFonts w:ascii="Cambria" w:hAnsi="Cambria"/>
        </w:rPr>
        <w:t>kecil</w:t>
      </w:r>
      <w:r w:rsidR="00344501" w:rsidRPr="00EF26CB">
        <w:rPr>
          <w:rFonts w:ascii="Cambria" w:hAnsi="Cambria"/>
        </w:rPr>
        <w:t xml:space="preserve"> jika dibandingkan dengan </w:t>
      </w:r>
      <w:r w:rsidR="00231884" w:rsidRPr="00EF26CB">
        <w:rPr>
          <w:rFonts w:ascii="Cambria" w:hAnsi="Cambria"/>
        </w:rPr>
        <w:t xml:space="preserve">perkembangan kelapa sawit di pulau Sulawesi </w:t>
      </w:r>
      <w:r w:rsidR="00344501" w:rsidRPr="00EF26CB">
        <w:rPr>
          <w:rFonts w:ascii="Cambria" w:hAnsi="Cambria"/>
        </w:rPr>
        <w:t xml:space="preserve">yang </w:t>
      </w:r>
      <w:r w:rsidR="00231884" w:rsidRPr="00EF26CB">
        <w:rPr>
          <w:rFonts w:ascii="Cambria" w:hAnsi="Cambria"/>
        </w:rPr>
        <w:t xml:space="preserve">relatif pesat </w:t>
      </w:r>
    </w:p>
    <w:p w:rsidR="0016788C" w:rsidRPr="00EF26CB" w:rsidRDefault="00194C67" w:rsidP="005D5A5B">
      <w:pPr>
        <w:spacing w:after="120"/>
        <w:jc w:val="both"/>
        <w:rPr>
          <w:rFonts w:ascii="Cambria" w:hAnsi="Cambria"/>
        </w:rPr>
      </w:pPr>
      <w:r w:rsidRPr="00EF26CB">
        <w:rPr>
          <w:rFonts w:ascii="Cambria" w:hAnsi="Cambria"/>
        </w:rPr>
        <w:lastRenderedPageBreak/>
        <w:t xml:space="preserve">Sedangkan dari hasil analisis dengan menggunakan </w:t>
      </w:r>
      <w:r w:rsidR="00F36C92" w:rsidRPr="00EF26CB">
        <w:rPr>
          <w:rFonts w:ascii="Cambria" w:hAnsi="Cambria"/>
        </w:rPr>
        <w:t xml:space="preserve">metode overlay antar 2 (dua) data </w:t>
      </w:r>
      <w:r w:rsidR="00F36C92" w:rsidRPr="00EF26CB">
        <w:rPr>
          <w:rFonts w:ascii="Cambria" w:hAnsi="Cambria"/>
          <w:i/>
        </w:rPr>
        <w:t>time series</w:t>
      </w:r>
      <w:r w:rsidR="00344501" w:rsidRPr="00EF26CB">
        <w:rPr>
          <w:rFonts w:ascii="Cambria" w:hAnsi="Cambria"/>
          <w:i/>
        </w:rPr>
        <w:t>,</w:t>
      </w:r>
      <w:r w:rsidRPr="00EF26CB">
        <w:rPr>
          <w:rFonts w:ascii="Cambria" w:hAnsi="Cambria"/>
        </w:rPr>
        <w:t xml:space="preserve"> yang kemudian dilanjutkan dengan </w:t>
      </w:r>
      <w:r w:rsidR="00F36C92" w:rsidRPr="00EF26CB">
        <w:rPr>
          <w:rFonts w:ascii="Cambria" w:hAnsi="Cambria"/>
        </w:rPr>
        <w:t xml:space="preserve">analisa </w:t>
      </w:r>
      <w:r w:rsidR="00F36C92" w:rsidRPr="00EF26CB">
        <w:rPr>
          <w:rFonts w:ascii="Cambria" w:hAnsi="Cambria"/>
          <w:i/>
        </w:rPr>
        <w:t>pivot table</w:t>
      </w:r>
      <w:r w:rsidR="00F36C92" w:rsidRPr="00EF26CB">
        <w:rPr>
          <w:rFonts w:ascii="Cambria" w:hAnsi="Cambria"/>
        </w:rPr>
        <w:t xml:space="preserve"> terhadap data atributnya untuk mengetahui pola pengembangan kelapa sawit</w:t>
      </w:r>
      <w:r w:rsidR="00344501" w:rsidRPr="00EF26CB">
        <w:rPr>
          <w:rFonts w:ascii="Cambria" w:hAnsi="Cambria"/>
        </w:rPr>
        <w:t>,</w:t>
      </w:r>
      <w:r w:rsidRPr="00EF26CB">
        <w:rPr>
          <w:rFonts w:ascii="Cambria" w:hAnsi="Cambria"/>
        </w:rPr>
        <w:t xml:space="preserve"> diperoleh hasil bahwa </w:t>
      </w:r>
      <w:r w:rsidR="00F36C92" w:rsidRPr="00EF26CB">
        <w:rPr>
          <w:rFonts w:ascii="Cambria" w:hAnsi="Cambria"/>
        </w:rPr>
        <w:t>secara umum pengembangan kelapa sawit</w:t>
      </w:r>
      <w:r w:rsidRPr="00EF26CB">
        <w:rPr>
          <w:rFonts w:ascii="Cambria" w:hAnsi="Cambria"/>
        </w:rPr>
        <w:t xml:space="preserve"> di Indonesia </w:t>
      </w:r>
      <w:r w:rsidR="00344501" w:rsidRPr="00EF26CB">
        <w:rPr>
          <w:rFonts w:ascii="Cambria" w:hAnsi="Cambria"/>
        </w:rPr>
        <w:t xml:space="preserve">pada </w:t>
      </w:r>
      <w:r w:rsidRPr="00EF26CB">
        <w:rPr>
          <w:rFonts w:ascii="Cambria" w:hAnsi="Cambria"/>
        </w:rPr>
        <w:t>periode 1990</w:t>
      </w:r>
      <w:r w:rsidR="00344501" w:rsidRPr="00EF26CB">
        <w:rPr>
          <w:rFonts w:ascii="Cambria" w:hAnsi="Cambria"/>
        </w:rPr>
        <w:t xml:space="preserve"> s.d </w:t>
      </w:r>
      <w:r w:rsidRPr="00EF26CB">
        <w:rPr>
          <w:rFonts w:ascii="Cambria" w:hAnsi="Cambria"/>
        </w:rPr>
        <w:t>2000 masih</w:t>
      </w:r>
      <w:r w:rsidR="00F36C92" w:rsidRPr="00EF26CB">
        <w:rPr>
          <w:rFonts w:ascii="Cambria" w:hAnsi="Cambria"/>
        </w:rPr>
        <w:t xml:space="preserve"> </w:t>
      </w:r>
      <w:r w:rsidR="00344501" w:rsidRPr="00EF26CB">
        <w:rPr>
          <w:rFonts w:ascii="Cambria" w:hAnsi="Cambria"/>
        </w:rPr>
        <w:t xml:space="preserve">berasal </w:t>
      </w:r>
      <w:r w:rsidR="00F36C92" w:rsidRPr="00EF26CB">
        <w:rPr>
          <w:rFonts w:ascii="Cambria" w:hAnsi="Cambria"/>
        </w:rPr>
        <w:t>dari lahan hutan, lahan terlantar</w:t>
      </w:r>
      <w:r w:rsidRPr="00EF26CB">
        <w:rPr>
          <w:rFonts w:ascii="Cambria" w:hAnsi="Cambria"/>
        </w:rPr>
        <w:t xml:space="preserve"> (</w:t>
      </w:r>
      <w:r w:rsidRPr="00EF26CB">
        <w:rPr>
          <w:rFonts w:ascii="Cambria" w:hAnsi="Cambria"/>
          <w:i/>
        </w:rPr>
        <w:t>waste land</w:t>
      </w:r>
      <w:r w:rsidRPr="00EF26CB">
        <w:rPr>
          <w:rFonts w:ascii="Cambria" w:hAnsi="Cambria"/>
        </w:rPr>
        <w:t>)</w:t>
      </w:r>
      <w:r w:rsidR="00F36C92" w:rsidRPr="00EF26CB">
        <w:rPr>
          <w:rFonts w:ascii="Cambria" w:hAnsi="Cambria"/>
        </w:rPr>
        <w:t xml:space="preserve"> dan lahan pertanian. </w:t>
      </w:r>
      <w:r w:rsidR="00344501" w:rsidRPr="00EF26CB">
        <w:rPr>
          <w:rFonts w:ascii="Cambria" w:hAnsi="Cambria"/>
        </w:rPr>
        <w:t>Kemudian, b</w:t>
      </w:r>
      <w:r w:rsidR="00EB6804" w:rsidRPr="00EF26CB">
        <w:rPr>
          <w:rFonts w:ascii="Cambria" w:hAnsi="Cambria"/>
        </w:rPr>
        <w:t xml:space="preserve">erdasarkan hasil analisis seperti tersaji pada Gambar 1 menunjukkan bahwa pada periode </w:t>
      </w:r>
      <w:r w:rsidR="00F36C92" w:rsidRPr="00EF26CB">
        <w:rPr>
          <w:rFonts w:ascii="Cambria" w:hAnsi="Cambria"/>
        </w:rPr>
        <w:t>1990-2000 pengembangan kelapa sawit terbanyak berasal dari hutan, baik berupa hutan sekunder (</w:t>
      </w:r>
      <w:r w:rsidR="00F36C92" w:rsidRPr="00EF26CB">
        <w:rPr>
          <w:rFonts w:ascii="Cambria" w:hAnsi="Cambria"/>
          <w:i/>
        </w:rPr>
        <w:t>disturbed forest</w:t>
      </w:r>
      <w:r w:rsidR="00F36C92" w:rsidRPr="00EF26CB">
        <w:rPr>
          <w:rFonts w:ascii="Cambria" w:hAnsi="Cambria"/>
        </w:rPr>
        <w:t>) maupun hutan primer (</w:t>
      </w:r>
      <w:r w:rsidR="00F36C92" w:rsidRPr="00EF26CB">
        <w:rPr>
          <w:rFonts w:ascii="Cambria" w:hAnsi="Cambria"/>
          <w:i/>
        </w:rPr>
        <w:t>undisturbed forest</w:t>
      </w:r>
      <w:r w:rsidR="00F36C92" w:rsidRPr="00EF26CB">
        <w:rPr>
          <w:rFonts w:ascii="Cambria" w:hAnsi="Cambria"/>
        </w:rPr>
        <w:t xml:space="preserve">).  </w:t>
      </w:r>
    </w:p>
    <w:p w:rsidR="00F36C92" w:rsidRPr="00EF26CB" w:rsidRDefault="00BA2D49" w:rsidP="005D5A5B">
      <w:pPr>
        <w:spacing w:after="120"/>
        <w:jc w:val="both"/>
        <w:rPr>
          <w:rFonts w:ascii="Cambria" w:hAnsi="Cambria"/>
        </w:rPr>
      </w:pPr>
      <w:r w:rsidRPr="00EF26CB">
        <w:rPr>
          <w:rFonts w:ascii="Cambria" w:hAnsi="Cambria"/>
          <w:noProof/>
          <w:lang w:val="en-GB" w:eastAsia="en-GB"/>
        </w:rPr>
        <w:drawing>
          <wp:anchor distT="0" distB="0" distL="114300" distR="114300" simplePos="0" relativeHeight="251658240" behindDoc="0" locked="0" layoutInCell="1" allowOverlap="1" wp14:anchorId="3FDE922C" wp14:editId="589A6BB6">
            <wp:simplePos x="0" y="0"/>
            <wp:positionH relativeFrom="column">
              <wp:posOffset>195580</wp:posOffset>
            </wp:positionH>
            <wp:positionV relativeFrom="paragraph">
              <wp:posOffset>2503805</wp:posOffset>
            </wp:positionV>
            <wp:extent cx="5270500" cy="3141980"/>
            <wp:effectExtent l="0" t="0" r="6350" b="127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F36C92" w:rsidRPr="00EF26CB">
        <w:rPr>
          <w:rFonts w:ascii="Cambria" w:hAnsi="Cambria"/>
        </w:rPr>
        <w:t xml:space="preserve">Hutan sekunder yang </w:t>
      </w:r>
      <w:r w:rsidR="00C52285" w:rsidRPr="00EF26CB">
        <w:rPr>
          <w:rFonts w:ascii="Cambria" w:hAnsi="Cambria"/>
        </w:rPr>
        <w:t xml:space="preserve">telah </w:t>
      </w:r>
      <w:r w:rsidR="00F36C92" w:rsidRPr="00EF26CB">
        <w:rPr>
          <w:rFonts w:ascii="Cambria" w:hAnsi="Cambria"/>
        </w:rPr>
        <w:t>berubah menjadi sawit pada periode terseb</w:t>
      </w:r>
      <w:r w:rsidR="00F6039C" w:rsidRPr="00EF26CB">
        <w:rPr>
          <w:rFonts w:ascii="Cambria" w:hAnsi="Cambria"/>
        </w:rPr>
        <w:t xml:space="preserve">ut </w:t>
      </w:r>
      <w:r w:rsidR="00F6039C" w:rsidRPr="00EF26CB">
        <w:rPr>
          <w:rFonts w:ascii="Cambria" w:hAnsi="Cambria"/>
        </w:rPr>
        <w:t>mencapai 951 ribu ha dan</w:t>
      </w:r>
      <w:r w:rsidR="00F36C92" w:rsidRPr="00EF26CB">
        <w:rPr>
          <w:rFonts w:ascii="Cambria" w:hAnsi="Cambria"/>
        </w:rPr>
        <w:t xml:space="preserve"> 61% diantaranya berasal dari hutan sekunder di Sumatra. Kemudian yang berasal dari hutan primer seluas 103 r</w:t>
      </w:r>
      <w:r w:rsidR="00F6039C" w:rsidRPr="00EF26CB">
        <w:rPr>
          <w:rFonts w:ascii="Cambria" w:hAnsi="Cambria"/>
        </w:rPr>
        <w:t>ibu ha dimana 92 ribu ha</w:t>
      </w:r>
      <w:r w:rsidR="00F36C92" w:rsidRPr="00EF26CB">
        <w:rPr>
          <w:rFonts w:ascii="Cambria" w:hAnsi="Cambria"/>
        </w:rPr>
        <w:t xml:space="preserve"> di antaranya berasal dari hutan primer Sumatra. Sementara perkebunan kelapa sawit yang dikembangkan dari areal pertanian, lahan tidak terpakai, dan lahan yang diperuntukkan untuk</w:t>
      </w:r>
      <w:r w:rsidR="00F6039C" w:rsidRPr="00EF26CB">
        <w:rPr>
          <w:rFonts w:ascii="Cambria" w:hAnsi="Cambria"/>
        </w:rPr>
        <w:t xml:space="preserve"> hutan tanaman</w:t>
      </w:r>
      <w:r w:rsidR="00F36C92" w:rsidRPr="00EF26CB">
        <w:rPr>
          <w:rFonts w:ascii="Cambria" w:hAnsi="Cambria"/>
        </w:rPr>
        <w:t xml:space="preserve"> </w:t>
      </w:r>
      <w:r w:rsidR="00F6039C" w:rsidRPr="00EF26CB">
        <w:rPr>
          <w:rFonts w:ascii="Cambria" w:hAnsi="Cambria"/>
        </w:rPr>
        <w:t>(</w:t>
      </w:r>
      <w:r w:rsidR="00F36C92" w:rsidRPr="00EF26CB">
        <w:rPr>
          <w:rFonts w:ascii="Cambria" w:hAnsi="Cambria"/>
          <w:i/>
        </w:rPr>
        <w:t>timber plantation</w:t>
      </w:r>
      <w:r w:rsidR="00F6039C" w:rsidRPr="00EF26CB">
        <w:rPr>
          <w:rFonts w:ascii="Cambria" w:hAnsi="Cambria"/>
          <w:i/>
        </w:rPr>
        <w:t>)</w:t>
      </w:r>
      <w:r w:rsidR="00F36C92" w:rsidRPr="00EF26CB">
        <w:rPr>
          <w:rFonts w:ascii="Cambria" w:hAnsi="Cambria"/>
        </w:rPr>
        <w:t>, masin</w:t>
      </w:r>
      <w:r w:rsidR="00F6039C" w:rsidRPr="00EF26CB">
        <w:rPr>
          <w:rFonts w:ascii="Cambria" w:hAnsi="Cambria"/>
        </w:rPr>
        <w:t>g-masing seluas 455 ribu ha, 452 ribu ha, dan 452 ribu ha</w:t>
      </w:r>
      <w:r w:rsidR="00F36C92" w:rsidRPr="00EF26CB">
        <w:rPr>
          <w:rFonts w:ascii="Cambria" w:hAnsi="Cambria"/>
        </w:rPr>
        <w:t xml:space="preserve">. Dari ketiga tutupan lahan yang telah disebutkan sebelumnya, luasan lahan tidak terpakai yang dikembangkan menjadi area perkebunan kelapa sawit terbesar berasal dari Kalimantan dengan jumlah 57% dari total luas lahan tak terpakai. </w:t>
      </w:r>
    </w:p>
    <w:p w:rsidR="00745C7E" w:rsidRPr="00EF26CB" w:rsidRDefault="00745C7E" w:rsidP="005D5A5B">
      <w:pPr>
        <w:spacing w:after="120"/>
        <w:jc w:val="both"/>
        <w:rPr>
          <w:rFonts w:ascii="Cambria" w:hAnsi="Cambria"/>
        </w:rPr>
      </w:pPr>
    </w:p>
    <w:p w:rsidR="00CD4078" w:rsidRPr="00EF26CB" w:rsidRDefault="00CD4078" w:rsidP="005D5A5B">
      <w:pPr>
        <w:spacing w:after="120"/>
        <w:jc w:val="center"/>
        <w:rPr>
          <w:rStyle w:val="longtext"/>
          <w:rFonts w:ascii="Cambria" w:eastAsia="Times New Roman" w:hAnsi="Cambria" w:cs="Times New Roman"/>
          <w:lang w:val="id-ID"/>
        </w:rPr>
        <w:sectPr w:rsidR="00CD4078" w:rsidRPr="00EF26CB" w:rsidSect="00BA2D49">
          <w:type w:val="continuous"/>
          <w:pgSz w:w="11900" w:h="16840"/>
          <w:pgMar w:top="1440" w:right="1440" w:bottom="1440" w:left="1440" w:header="708" w:footer="708" w:gutter="0"/>
          <w:cols w:num="2" w:space="708"/>
          <w:docGrid w:linePitch="360"/>
        </w:sectPr>
      </w:pPr>
    </w:p>
    <w:p w:rsidR="00BA2D49" w:rsidRPr="00EF26CB" w:rsidRDefault="00BA2D49" w:rsidP="005D5A5B">
      <w:pPr>
        <w:spacing w:before="120" w:after="120"/>
        <w:jc w:val="center"/>
        <w:rPr>
          <w:rStyle w:val="longtext"/>
          <w:rFonts w:ascii="Cambria" w:eastAsia="Times New Roman" w:hAnsi="Cambria" w:cs="Times New Roman"/>
          <w:sz w:val="2"/>
          <w:lang w:val="id-ID"/>
        </w:rPr>
      </w:pPr>
    </w:p>
    <w:p w:rsidR="00447098" w:rsidRPr="00EF26CB" w:rsidRDefault="001450D9" w:rsidP="005D5A5B">
      <w:pPr>
        <w:spacing w:before="120" w:after="120"/>
        <w:jc w:val="center"/>
        <w:rPr>
          <w:rStyle w:val="longtext"/>
          <w:rFonts w:ascii="Cambria" w:eastAsia="Times New Roman" w:hAnsi="Cambria" w:cs="Times New Roman"/>
          <w:lang w:val="id-ID"/>
        </w:rPr>
      </w:pPr>
      <w:r w:rsidRPr="00EF26CB">
        <w:rPr>
          <w:rStyle w:val="longtext"/>
          <w:rFonts w:ascii="Cambria" w:eastAsia="Times New Roman" w:hAnsi="Cambria" w:cs="Times New Roman"/>
          <w:lang w:val="id-ID"/>
        </w:rPr>
        <w:t>Gambar 1. Dominan perubahan tutupan lahan menjadi perkebunan kelapa sawit di Indonesia periode 1990-2010</w:t>
      </w:r>
    </w:p>
    <w:p w:rsidR="00CD4078" w:rsidRPr="00EF26CB" w:rsidRDefault="00CD4078" w:rsidP="005D5A5B">
      <w:pPr>
        <w:jc w:val="both"/>
        <w:rPr>
          <w:rFonts w:ascii="Cambria" w:eastAsia="Times New Roman" w:hAnsi="Cambria" w:cs="Times New Roman"/>
          <w:lang w:val="id-ID"/>
        </w:rPr>
        <w:sectPr w:rsidR="00CD4078" w:rsidRPr="00EF26CB" w:rsidSect="00CD4078">
          <w:type w:val="continuous"/>
          <w:pgSz w:w="11900" w:h="16840"/>
          <w:pgMar w:top="1440" w:right="1440" w:bottom="1440" w:left="1440" w:header="708" w:footer="708" w:gutter="0"/>
          <w:cols w:space="708"/>
          <w:docGrid w:linePitch="360"/>
        </w:sectPr>
      </w:pPr>
    </w:p>
    <w:p w:rsidR="00BB4C7D" w:rsidRPr="00EF26CB" w:rsidRDefault="00BB4C7D" w:rsidP="005D5A5B">
      <w:pPr>
        <w:jc w:val="both"/>
        <w:rPr>
          <w:rFonts w:ascii="Cambria" w:hAnsi="Cambria"/>
          <w:lang w:val="id-ID"/>
        </w:rPr>
      </w:pPr>
      <w:r w:rsidRPr="00EF26CB">
        <w:rPr>
          <w:rFonts w:ascii="Cambria" w:hAnsi="Cambria"/>
        </w:rPr>
        <w:t xml:space="preserve">Gambar 1 menunjukkan bahwa periode 2000-2005 perubahan penutupan lahan menjadi kelapa sawit mencapai 2,2 juta ha. Perubahan penutup lahan ini didominasi oleh tipe penutupan lahan pertanian. Perubahan lahan pertanian </w:t>
      </w:r>
      <w:r w:rsidRPr="00EF26CB">
        <w:rPr>
          <w:rFonts w:ascii="Cambria" w:hAnsi="Cambria"/>
        </w:rPr>
        <w:t>menjadi area perkebunan kelapa sawit mencapai 1,5 juta ha.</w:t>
      </w:r>
      <w:r w:rsidR="008638A2" w:rsidRPr="00EF26CB">
        <w:rPr>
          <w:rFonts w:ascii="Cambria" w:hAnsi="Cambria"/>
        </w:rPr>
        <w:t xml:space="preserve"> Kemudian,</w:t>
      </w:r>
      <w:r w:rsidRPr="00EF26CB">
        <w:rPr>
          <w:rFonts w:ascii="Cambria" w:hAnsi="Cambria"/>
        </w:rPr>
        <w:t xml:space="preserve"> </w:t>
      </w:r>
      <w:r w:rsidR="008638A2" w:rsidRPr="00EF26CB">
        <w:rPr>
          <w:rFonts w:ascii="Cambria" w:hAnsi="Cambria"/>
        </w:rPr>
        <w:t>p</w:t>
      </w:r>
      <w:r w:rsidRPr="00EF26CB">
        <w:rPr>
          <w:rFonts w:ascii="Cambria" w:hAnsi="Cambria"/>
        </w:rPr>
        <w:t>erubahan tutupan lahan dari pertanian menjadi perkebunan k</w:t>
      </w:r>
      <w:r w:rsidR="00344501" w:rsidRPr="00EF26CB">
        <w:rPr>
          <w:rFonts w:ascii="Cambria" w:hAnsi="Cambria"/>
        </w:rPr>
        <w:t>e</w:t>
      </w:r>
      <w:r w:rsidRPr="00EF26CB">
        <w:rPr>
          <w:rFonts w:ascii="Cambria" w:hAnsi="Cambria"/>
        </w:rPr>
        <w:t xml:space="preserve">lapa sawit terbesar terjadi di Sumatra yang mencapai 1,44 juta ha. Perubahan lahan </w:t>
      </w:r>
      <w:r w:rsidRPr="00EF26CB">
        <w:rPr>
          <w:rFonts w:ascii="Cambria" w:hAnsi="Cambria"/>
        </w:rPr>
        <w:lastRenderedPageBreak/>
        <w:t xml:space="preserve">hutan menjadi perkebunan kelapa sawit mencapai 404 ribu ha, dimana 361 ribu ha di antaranya berasal dari hutan sekunder dan 43 ribu ha lainnya berasal dari hutan primer. Dari total luas perubahan lahan hutan menjadi perkebunan kelapa sawit, seluas 329 ribu ha berasal dari hutan sekunder Kalimantan dan 256 ribu ha berasal dari hutan sekunder Sumatra, sementara sisanya berasal dari Sulawesi dan Papua. </w:t>
      </w:r>
    </w:p>
    <w:p w:rsidR="00BB4C7D" w:rsidRPr="00EF26CB" w:rsidRDefault="00BB4C7D" w:rsidP="005D5A5B">
      <w:pPr>
        <w:spacing w:after="120"/>
        <w:jc w:val="both"/>
        <w:rPr>
          <w:rFonts w:ascii="Cambria" w:hAnsi="Cambria"/>
        </w:rPr>
      </w:pPr>
      <w:r w:rsidRPr="00EF26CB">
        <w:rPr>
          <w:rFonts w:ascii="Cambria" w:hAnsi="Cambria"/>
        </w:rPr>
        <w:t>Sedangkan pada periode 2005-2010 luas perkebunan kelapa sawit di Indonesia mencapai 8 juta ha, hal ini berarti terjadi peningkatan luas hingga 2,83 juta ha. Perubahan penutupan lahan ini didominasi oleh tipe penutupan lahan pertanian yang mencapai 1,3 juta ha, dimana pulau Sumatra merupakan daerah yang mengalami perubahan tutupan lahan paling besar, yaitu seluas 1,25 juta ha. Kemudian perubahan tutupan lahan terbesar selanjutnya adalah hutan yang terganggu (</w:t>
      </w:r>
      <w:r w:rsidRPr="00EF26CB">
        <w:rPr>
          <w:rFonts w:ascii="Cambria" w:hAnsi="Cambria"/>
          <w:i/>
        </w:rPr>
        <w:t>disturbed forest</w:t>
      </w:r>
      <w:r w:rsidRPr="00EF26CB">
        <w:rPr>
          <w:rFonts w:ascii="Cambria" w:hAnsi="Cambria"/>
        </w:rPr>
        <w:t>) sel</w:t>
      </w:r>
      <w:r w:rsidR="00BA2D49" w:rsidRPr="00EF26CB">
        <w:rPr>
          <w:rFonts w:ascii="Cambria" w:hAnsi="Cambria"/>
        </w:rPr>
        <w:t>uas 340 ribu ha, sedangkan pada</w:t>
      </w:r>
      <w:r w:rsidRPr="00EF26CB">
        <w:rPr>
          <w:rFonts w:ascii="Cambria" w:hAnsi="Cambria"/>
        </w:rPr>
        <w:t xml:space="preserve"> tipe penutupan </w:t>
      </w:r>
      <w:proofErr w:type="gramStart"/>
      <w:r w:rsidRPr="00EF26CB">
        <w:rPr>
          <w:rFonts w:ascii="Cambria" w:hAnsi="Cambria"/>
        </w:rPr>
        <w:t>lahan  marginal</w:t>
      </w:r>
      <w:proofErr w:type="gramEnd"/>
      <w:r w:rsidRPr="00EF26CB">
        <w:rPr>
          <w:rFonts w:ascii="Cambria" w:hAnsi="Cambria"/>
        </w:rPr>
        <w:t xml:space="preserve"> (waste land) pada periode ini mencapai 206 ribu ha. </w:t>
      </w:r>
    </w:p>
    <w:p w:rsidR="00BB4C7D" w:rsidRPr="00EF26CB" w:rsidRDefault="007C0631" w:rsidP="005D5A5B">
      <w:pPr>
        <w:spacing w:after="120"/>
        <w:jc w:val="both"/>
        <w:rPr>
          <w:rFonts w:ascii="Cambria" w:hAnsi="Cambria"/>
        </w:rPr>
      </w:pPr>
      <w:r w:rsidRPr="00EF26CB">
        <w:rPr>
          <w:rFonts w:ascii="Cambria" w:eastAsia="Times New Roman" w:hAnsi="Cambria" w:cs="Times New Roman"/>
          <w:lang w:val="id-ID"/>
        </w:rPr>
        <w:t xml:space="preserve">Berdasarkan </w:t>
      </w:r>
      <w:r w:rsidR="008638A2" w:rsidRPr="00EF26CB">
        <w:rPr>
          <w:rFonts w:ascii="Cambria" w:eastAsia="Times New Roman" w:hAnsi="Cambria" w:cs="Times New Roman"/>
          <w:lang w:val="id-ID"/>
        </w:rPr>
        <w:t>g</w:t>
      </w:r>
      <w:r w:rsidR="00BB4C7D" w:rsidRPr="00EF26CB">
        <w:rPr>
          <w:rFonts w:ascii="Cambria" w:eastAsia="Times New Roman" w:hAnsi="Cambria" w:cs="Times New Roman"/>
          <w:lang w:val="id-ID"/>
        </w:rPr>
        <w:t xml:space="preserve">ambar 1 </w:t>
      </w:r>
      <w:r w:rsidRPr="00EF26CB">
        <w:rPr>
          <w:rFonts w:ascii="Cambria" w:eastAsia="Times New Roman" w:hAnsi="Cambria" w:cs="Times New Roman"/>
          <w:lang w:val="id-ID"/>
        </w:rPr>
        <w:t xml:space="preserve">secara umum menunjukkan bahwa </w:t>
      </w:r>
      <w:r w:rsidR="00BB4C7D" w:rsidRPr="00EF26CB">
        <w:rPr>
          <w:rFonts w:ascii="Cambria" w:eastAsia="Times New Roman" w:hAnsi="Cambria" w:cs="Times New Roman"/>
          <w:lang w:val="id-ID"/>
        </w:rPr>
        <w:t xml:space="preserve">selama periode 1990-2000 adalah periode terbesar perkebunan kelapa sawit dibuka dari hutan primer, tetapi menurun selama periode 1990-2000 dan 2000-2010. </w:t>
      </w:r>
      <w:r w:rsidR="008638A2" w:rsidRPr="00EF26CB">
        <w:rPr>
          <w:rFonts w:ascii="Cambria" w:eastAsia="Times New Roman" w:hAnsi="Cambria" w:cs="Times New Roman"/>
          <w:lang w:val="id-ID"/>
        </w:rPr>
        <w:t>S</w:t>
      </w:r>
      <w:r w:rsidR="00BB4C7D" w:rsidRPr="00EF26CB">
        <w:rPr>
          <w:rFonts w:ascii="Cambria" w:eastAsia="Times New Roman" w:hAnsi="Cambria" w:cs="Times New Roman"/>
          <w:lang w:val="id-ID"/>
        </w:rPr>
        <w:t xml:space="preserve">tudi ini menunjukkan bahwa pengembangan kelapa sawit di Indonesia lebih dari dua dekade tidak selalu dibuka dari hutan primer dan hutan sekunder. Periode 2005-2010, pengembangan kelapa sawit terbesar  justru terjadi dari lahan pertanian, diikuti selanjutnya dari hutan sekunder dan lahan marginal. Hasil analisis ini </w:t>
      </w:r>
      <w:r w:rsidR="008638A2" w:rsidRPr="00EF26CB">
        <w:rPr>
          <w:rFonts w:ascii="Cambria" w:eastAsia="Times New Roman" w:hAnsi="Cambria" w:cs="Times New Roman"/>
          <w:lang w:val="id-ID"/>
        </w:rPr>
        <w:t xml:space="preserve">kemudian </w:t>
      </w:r>
      <w:r w:rsidR="00BB4C7D" w:rsidRPr="00EF26CB">
        <w:rPr>
          <w:rFonts w:ascii="Cambria" w:eastAsia="Times New Roman" w:hAnsi="Cambria" w:cs="Times New Roman"/>
          <w:lang w:val="id-ID"/>
        </w:rPr>
        <w:t xml:space="preserve">menunjukkan hasil yang berbeda dengan studi sebelumnya yang menunjukkan bahwa lebih dari 56% perkebunan kelapa sawit di Indonesia </w:t>
      </w:r>
      <w:r w:rsidR="00BB4C7D" w:rsidRPr="00EF26CB">
        <w:rPr>
          <w:rFonts w:ascii="Cambria" w:eastAsia="Times New Roman" w:hAnsi="Cambria" w:cs="Times New Roman"/>
          <w:lang w:val="id-ID"/>
        </w:rPr>
        <w:t>dibangun dengan konversi kawasan hutan (Koh dan Wilcove, 2008).</w:t>
      </w:r>
    </w:p>
    <w:p w:rsidR="00BB4C7D" w:rsidRPr="00EF26CB" w:rsidRDefault="00900520" w:rsidP="005D5A5B">
      <w:pPr>
        <w:spacing w:before="240" w:after="120"/>
        <w:jc w:val="both"/>
        <w:rPr>
          <w:rFonts w:ascii="Cambria" w:hAnsi="Cambria"/>
          <w:b/>
        </w:rPr>
      </w:pPr>
      <w:r w:rsidRPr="00EF26CB">
        <w:rPr>
          <w:rFonts w:ascii="Cambria" w:hAnsi="Cambria"/>
          <w:b/>
        </w:rPr>
        <w:t>PEMBAHASAN</w:t>
      </w:r>
    </w:p>
    <w:p w:rsidR="0049571D" w:rsidRPr="00EF26CB" w:rsidRDefault="00287D55" w:rsidP="005D5A5B">
      <w:pPr>
        <w:jc w:val="both"/>
        <w:rPr>
          <w:rFonts w:ascii="Cambria" w:hAnsi="Cambria"/>
          <w:lang w:val="id-ID"/>
        </w:rPr>
      </w:pPr>
      <w:r w:rsidRPr="00EF26CB">
        <w:rPr>
          <w:rFonts w:ascii="Cambria" w:hAnsi="Cambria"/>
        </w:rPr>
        <w:t xml:space="preserve">Indonesia </w:t>
      </w:r>
      <w:r w:rsidR="00FB436A" w:rsidRPr="00EF26CB">
        <w:rPr>
          <w:rFonts w:ascii="Cambria" w:hAnsi="Cambria"/>
        </w:rPr>
        <w:t>mengalami degradasi lahan yang cukup luas dimana akhir</w:t>
      </w:r>
      <w:r w:rsidRPr="00EF26CB">
        <w:rPr>
          <w:rFonts w:ascii="Cambria" w:hAnsi="Cambria"/>
        </w:rPr>
        <w:t>-akhir ini justru menjadikan lahan tersebut sebagai wilayah terbuka (</w:t>
      </w:r>
      <w:r w:rsidRPr="00EF26CB">
        <w:rPr>
          <w:rFonts w:ascii="Cambria" w:hAnsi="Cambria"/>
          <w:i/>
        </w:rPr>
        <w:t>open access).</w:t>
      </w:r>
      <w:r w:rsidRPr="00EF26CB">
        <w:rPr>
          <w:rFonts w:ascii="Cambria" w:hAnsi="Cambria"/>
        </w:rPr>
        <w:t xml:space="preserve"> </w:t>
      </w:r>
      <w:r w:rsidR="0049571D" w:rsidRPr="00EF26CB">
        <w:rPr>
          <w:rFonts w:ascii="Cambria" w:hAnsi="Cambria"/>
        </w:rPr>
        <w:t>Akibatnya, s</w:t>
      </w:r>
      <w:r w:rsidRPr="00EF26CB">
        <w:rPr>
          <w:rFonts w:ascii="Cambria" w:hAnsi="Cambria"/>
        </w:rPr>
        <w:t xml:space="preserve">etelah </w:t>
      </w:r>
      <w:r w:rsidR="00FB436A" w:rsidRPr="00EF26CB">
        <w:rPr>
          <w:rFonts w:ascii="Cambria" w:hAnsi="Cambria"/>
        </w:rPr>
        <w:t xml:space="preserve">masa </w:t>
      </w:r>
      <w:r w:rsidRPr="00EF26CB">
        <w:rPr>
          <w:rFonts w:ascii="Cambria" w:hAnsi="Cambria"/>
        </w:rPr>
        <w:t>kejayaan pengusahaan hutan berlalu</w:t>
      </w:r>
      <w:r w:rsidR="0049571D" w:rsidRPr="00EF26CB">
        <w:rPr>
          <w:rFonts w:ascii="Cambria" w:hAnsi="Cambria"/>
        </w:rPr>
        <w:t xml:space="preserve"> dengan se</w:t>
      </w:r>
      <w:r w:rsidRPr="00EF26CB">
        <w:rPr>
          <w:rFonts w:ascii="Cambria" w:hAnsi="Cambria"/>
        </w:rPr>
        <w:t xml:space="preserve">makin berkurangnya jumlah HPH atau sekarang disebut dengan Ijin Usaha Pemungutan Hasi Hutan Kayu - IUPHHK, maka muncul berbagai bentuk pemanfaatan sumber daya alam seperti perkebunan kelapa sawit, pertambangan </w:t>
      </w:r>
      <w:r w:rsidR="00FB436A" w:rsidRPr="00EF26CB">
        <w:rPr>
          <w:rFonts w:ascii="Cambria" w:hAnsi="Cambria"/>
        </w:rPr>
        <w:t>mineral</w:t>
      </w:r>
      <w:r w:rsidRPr="00EF26CB">
        <w:rPr>
          <w:rFonts w:ascii="Cambria" w:hAnsi="Cambria"/>
        </w:rPr>
        <w:t>, pe</w:t>
      </w:r>
      <w:r w:rsidR="00FB436A" w:rsidRPr="00EF26CB">
        <w:rPr>
          <w:rFonts w:ascii="Cambria" w:hAnsi="Cambria"/>
        </w:rPr>
        <w:t>r</w:t>
      </w:r>
      <w:r w:rsidRPr="00EF26CB">
        <w:rPr>
          <w:rFonts w:ascii="Cambria" w:hAnsi="Cambria"/>
        </w:rPr>
        <w:t>mukiman, dan infrastr</w:t>
      </w:r>
      <w:r w:rsidR="0049571D" w:rsidRPr="00EF26CB">
        <w:rPr>
          <w:rFonts w:ascii="Cambria" w:hAnsi="Cambria"/>
        </w:rPr>
        <w:t>uktur</w:t>
      </w:r>
      <w:r w:rsidRPr="00EF26CB">
        <w:rPr>
          <w:rFonts w:ascii="Cambria" w:hAnsi="Cambria"/>
        </w:rPr>
        <w:t>.</w:t>
      </w:r>
    </w:p>
    <w:p w:rsidR="007526A2" w:rsidRPr="00EF26CB" w:rsidRDefault="00287D55" w:rsidP="005D5A5B">
      <w:pPr>
        <w:spacing w:before="120" w:after="120"/>
        <w:jc w:val="both"/>
        <w:rPr>
          <w:rFonts w:ascii="Cambria" w:hAnsi="Cambria"/>
        </w:rPr>
      </w:pPr>
      <w:r w:rsidRPr="00EF26CB">
        <w:rPr>
          <w:rFonts w:ascii="Cambria" w:hAnsi="Cambria"/>
        </w:rPr>
        <w:t>Dalam kaitannya dengan pembangunan perkebunan kelapa sawit</w:t>
      </w:r>
      <w:r w:rsidR="00FB436A" w:rsidRPr="00EF26CB">
        <w:rPr>
          <w:rFonts w:ascii="Cambria" w:hAnsi="Cambria"/>
        </w:rPr>
        <w:t>,</w:t>
      </w:r>
      <w:r w:rsidR="0049571D" w:rsidRPr="00EF26CB">
        <w:rPr>
          <w:rFonts w:ascii="Cambria" w:hAnsi="Cambria"/>
        </w:rPr>
        <w:t xml:space="preserve"> hasil penelitian ini menunjukkan ada</w:t>
      </w:r>
      <w:r w:rsidR="00FB436A" w:rsidRPr="00EF26CB">
        <w:rPr>
          <w:rFonts w:ascii="Cambria" w:hAnsi="Cambria"/>
        </w:rPr>
        <w:t>nya</w:t>
      </w:r>
      <w:r w:rsidR="0049571D" w:rsidRPr="00EF26CB">
        <w:rPr>
          <w:rFonts w:ascii="Cambria" w:hAnsi="Cambria"/>
        </w:rPr>
        <w:t xml:space="preserve"> </w:t>
      </w:r>
      <w:r w:rsidRPr="00EF26CB">
        <w:rPr>
          <w:rFonts w:ascii="Cambria" w:hAnsi="Cambria"/>
        </w:rPr>
        <w:t>variasi untuk masing-masing pulau di Indonesia dalam hal konversi hutan - terutama yang berasal dari hutan alam yang belum terganggu (UDF) menjadi kebun kelapa sawit.</w:t>
      </w:r>
      <w:r w:rsidR="0049571D" w:rsidRPr="00EF26CB">
        <w:rPr>
          <w:rFonts w:ascii="Cambria" w:hAnsi="Cambria"/>
        </w:rPr>
        <w:t xml:space="preserve"> Hasil penelitian ini menunjukkan bahwa d</w:t>
      </w:r>
      <w:r w:rsidRPr="00EF26CB">
        <w:rPr>
          <w:rFonts w:ascii="Cambria" w:hAnsi="Cambria"/>
        </w:rPr>
        <w:t xml:space="preserve">i </w:t>
      </w:r>
      <w:r w:rsidR="0049571D" w:rsidRPr="00EF26CB">
        <w:rPr>
          <w:rFonts w:ascii="Cambria" w:hAnsi="Cambria"/>
        </w:rPr>
        <w:t xml:space="preserve">pulau </w:t>
      </w:r>
      <w:r w:rsidRPr="00EF26CB">
        <w:rPr>
          <w:rFonts w:ascii="Cambria" w:hAnsi="Cambria"/>
        </w:rPr>
        <w:t>Sumatra</w:t>
      </w:r>
      <w:r w:rsidR="0049571D" w:rsidRPr="00EF26CB">
        <w:rPr>
          <w:rFonts w:ascii="Cambria" w:hAnsi="Cambria"/>
        </w:rPr>
        <w:t xml:space="preserve"> untuk periode 2005 s.d 2010 </w:t>
      </w:r>
      <w:r w:rsidRPr="00EF26CB">
        <w:rPr>
          <w:rFonts w:ascii="Cambria" w:hAnsi="Cambria"/>
        </w:rPr>
        <w:t xml:space="preserve">sebagian besar perkebunan kelapa sawit </w:t>
      </w:r>
      <w:r w:rsidR="0049571D" w:rsidRPr="00EF26CB">
        <w:rPr>
          <w:rFonts w:ascii="Cambria" w:hAnsi="Cambria"/>
        </w:rPr>
        <w:t xml:space="preserve">berkembang </w:t>
      </w:r>
      <w:r w:rsidR="00FB436A" w:rsidRPr="00EF26CB">
        <w:rPr>
          <w:rFonts w:ascii="Cambria" w:hAnsi="Cambria"/>
        </w:rPr>
        <w:t xml:space="preserve">justru </w:t>
      </w:r>
      <w:r w:rsidR="0049571D" w:rsidRPr="00EF26CB">
        <w:rPr>
          <w:rFonts w:ascii="Cambria" w:hAnsi="Cambria"/>
        </w:rPr>
        <w:t xml:space="preserve">bukan di hutan alam yang tidak terganggu, akan tetapi pada lahan-lahan pertanian dan lahan tidak terpakai. </w:t>
      </w:r>
    </w:p>
    <w:p w:rsidR="00287D55" w:rsidRPr="00EF26CB" w:rsidRDefault="0049571D" w:rsidP="005D5A5B">
      <w:pPr>
        <w:spacing w:after="120"/>
        <w:jc w:val="both"/>
        <w:rPr>
          <w:rFonts w:ascii="Cambria" w:hAnsi="Cambria"/>
        </w:rPr>
      </w:pPr>
      <w:r w:rsidRPr="00EF26CB">
        <w:rPr>
          <w:rFonts w:ascii="Cambria" w:hAnsi="Cambria"/>
        </w:rPr>
        <w:t>Akan tetapi, berdasarkan hasil penelitian ini memang terbukti bahwa di pulau Kalimantan dan Papua telah terjadi penggunaan hutan alam tidak terganggu (hutan primer) menjadi perkebunan kelapa sawit</w:t>
      </w:r>
      <w:r w:rsidR="00FB436A" w:rsidRPr="00EF26CB">
        <w:rPr>
          <w:rFonts w:ascii="Cambria" w:hAnsi="Cambria"/>
        </w:rPr>
        <w:t xml:space="preserve"> walau dalam jumlah kecil</w:t>
      </w:r>
      <w:r w:rsidRPr="00EF26CB">
        <w:rPr>
          <w:rFonts w:ascii="Cambria" w:hAnsi="Cambria"/>
        </w:rPr>
        <w:t xml:space="preserve">. </w:t>
      </w:r>
      <w:r w:rsidR="00303403" w:rsidRPr="00EF26CB">
        <w:rPr>
          <w:rFonts w:ascii="Cambria" w:hAnsi="Cambria"/>
        </w:rPr>
        <w:t xml:space="preserve">Berdasarkan hasil penelitian ini menunjukkan bahwa bahwa di seluruh Indonesia, </w:t>
      </w:r>
      <w:r w:rsidR="00287D55" w:rsidRPr="00EF26CB">
        <w:rPr>
          <w:rFonts w:ascii="Cambria" w:hAnsi="Cambria"/>
        </w:rPr>
        <w:t>jumlah total konversi hutan alam tidak terganggu menjadi</w:t>
      </w:r>
      <w:r w:rsidR="00303403" w:rsidRPr="00EF26CB">
        <w:rPr>
          <w:rFonts w:ascii="Cambria" w:hAnsi="Cambria"/>
        </w:rPr>
        <w:t xml:space="preserve"> perkebunan</w:t>
      </w:r>
      <w:r w:rsidR="00287D55" w:rsidRPr="00EF26CB">
        <w:rPr>
          <w:rFonts w:ascii="Cambria" w:hAnsi="Cambria"/>
        </w:rPr>
        <w:t xml:space="preserve"> kelapa sawit seluas 18,235 ha (0.71%). Sementara itu</w:t>
      </w:r>
      <w:r w:rsidR="00303403" w:rsidRPr="00EF26CB">
        <w:rPr>
          <w:rFonts w:ascii="Cambria" w:hAnsi="Cambria"/>
        </w:rPr>
        <w:t>,</w:t>
      </w:r>
      <w:r w:rsidR="00287D55" w:rsidRPr="00EF26CB">
        <w:rPr>
          <w:rFonts w:ascii="Cambria" w:hAnsi="Cambria"/>
        </w:rPr>
        <w:t xml:space="preserve"> perubahan hutan sekunder </w:t>
      </w:r>
      <w:r w:rsidR="00303403" w:rsidRPr="00EF26CB">
        <w:rPr>
          <w:rFonts w:ascii="Cambria" w:hAnsi="Cambria"/>
        </w:rPr>
        <w:t xml:space="preserve">menjadi perkebunan kelapa sawit </w:t>
      </w:r>
      <w:r w:rsidR="00287D55" w:rsidRPr="00EF26CB">
        <w:rPr>
          <w:rFonts w:ascii="Cambria" w:hAnsi="Cambria"/>
        </w:rPr>
        <w:t xml:space="preserve">mencapai 931,900 ha </w:t>
      </w:r>
      <w:r w:rsidR="00287D55" w:rsidRPr="00EF26CB">
        <w:rPr>
          <w:rFonts w:ascii="Cambria" w:hAnsi="Cambria"/>
        </w:rPr>
        <w:lastRenderedPageBreak/>
        <w:t>(36%),</w:t>
      </w:r>
      <w:r w:rsidR="00303403" w:rsidRPr="00EF26CB">
        <w:rPr>
          <w:rFonts w:ascii="Cambria" w:hAnsi="Cambria"/>
        </w:rPr>
        <w:t xml:space="preserve"> dimana </w:t>
      </w:r>
      <w:r w:rsidR="00287D55" w:rsidRPr="00EF26CB">
        <w:rPr>
          <w:rFonts w:ascii="Cambria" w:hAnsi="Cambria"/>
        </w:rPr>
        <w:t>sebagian terjadi di</w:t>
      </w:r>
      <w:r w:rsidR="00303403" w:rsidRPr="00EF26CB">
        <w:rPr>
          <w:rFonts w:ascii="Cambria" w:hAnsi="Cambria"/>
        </w:rPr>
        <w:t xml:space="preserve"> pulau</w:t>
      </w:r>
      <w:r w:rsidR="00287D55" w:rsidRPr="00EF26CB">
        <w:rPr>
          <w:rFonts w:ascii="Cambria" w:hAnsi="Cambria"/>
        </w:rPr>
        <w:t xml:space="preserve"> Kalimantan. </w:t>
      </w:r>
    </w:p>
    <w:p w:rsidR="00287D55" w:rsidRPr="00EF26CB" w:rsidRDefault="00303403" w:rsidP="005D5A5B">
      <w:pPr>
        <w:spacing w:before="120" w:after="120"/>
        <w:jc w:val="both"/>
        <w:rPr>
          <w:rFonts w:ascii="Cambria" w:hAnsi="Cambria"/>
        </w:rPr>
      </w:pPr>
      <w:r w:rsidRPr="00EF26CB">
        <w:rPr>
          <w:rFonts w:ascii="Cambria" w:hAnsi="Cambria"/>
        </w:rPr>
        <w:t>Khusus d</w:t>
      </w:r>
      <w:r w:rsidR="00287D55" w:rsidRPr="00EF26CB">
        <w:rPr>
          <w:rFonts w:ascii="Cambria" w:hAnsi="Cambria"/>
        </w:rPr>
        <w:t>i Pulau Sumatra</w:t>
      </w:r>
      <w:r w:rsidRPr="00EF26CB">
        <w:rPr>
          <w:rFonts w:ascii="Cambria" w:hAnsi="Cambria"/>
        </w:rPr>
        <w:t xml:space="preserve"> dimana</w:t>
      </w:r>
      <w:r w:rsidR="00287D55" w:rsidRPr="00EF26CB">
        <w:rPr>
          <w:rFonts w:ascii="Cambria" w:hAnsi="Cambria"/>
        </w:rPr>
        <w:t xml:space="preserve"> sebag</w:t>
      </w:r>
      <w:r w:rsidRPr="00EF26CB">
        <w:rPr>
          <w:rFonts w:ascii="Cambria" w:hAnsi="Cambria"/>
        </w:rPr>
        <w:t>ian</w:t>
      </w:r>
      <w:r w:rsidR="00287D55" w:rsidRPr="00EF26CB">
        <w:rPr>
          <w:rFonts w:ascii="Cambria" w:hAnsi="Cambria"/>
        </w:rPr>
        <w:t xml:space="preserve"> besar pembangunan kebun kelapa sawit berasal dari areal pertanian (kebun karet), kemudian diikuti dengan wilayah yang dianggap tidak berguna - karena umumnya tidak ada pengelolaan (waste land), dan sejumlah kecil berasal dari hutan sekunder. Perubahan dari kebun karet menjadi kebun kelapa sawit di Sumatra </w:t>
      </w:r>
      <w:r w:rsidRPr="00EF26CB">
        <w:rPr>
          <w:rFonts w:ascii="Cambria" w:hAnsi="Cambria"/>
        </w:rPr>
        <w:t xml:space="preserve">tentunya </w:t>
      </w:r>
      <w:r w:rsidR="00287D55" w:rsidRPr="00EF26CB">
        <w:rPr>
          <w:rFonts w:ascii="Cambria" w:hAnsi="Cambria"/>
        </w:rPr>
        <w:t>memerlukan penelitian lanjutan. Sementara ini</w:t>
      </w:r>
      <w:r w:rsidRPr="00EF26CB">
        <w:rPr>
          <w:rFonts w:ascii="Cambria" w:hAnsi="Cambria"/>
        </w:rPr>
        <w:t xml:space="preserve">, diduga </w:t>
      </w:r>
      <w:r w:rsidR="00287D55" w:rsidRPr="00EF26CB">
        <w:rPr>
          <w:rFonts w:ascii="Cambria" w:hAnsi="Cambria"/>
        </w:rPr>
        <w:t>perubahan ini terjadi karena ketersediaan tenaga pemanen karet yang terbatas dan nilai hasil kelapa sawit yang lebih menguntungkan</w:t>
      </w:r>
      <w:r w:rsidRPr="00EF26CB">
        <w:rPr>
          <w:rFonts w:ascii="Cambria" w:hAnsi="Cambria"/>
        </w:rPr>
        <w:t>.</w:t>
      </w:r>
      <w:r w:rsidR="00287D55" w:rsidRPr="00EF26CB">
        <w:rPr>
          <w:rFonts w:ascii="Cambria" w:hAnsi="Cambria"/>
        </w:rPr>
        <w:t xml:space="preserve"> </w:t>
      </w:r>
    </w:p>
    <w:p w:rsidR="00287D55" w:rsidRPr="00EF26CB" w:rsidRDefault="004617DC" w:rsidP="005D5A5B">
      <w:pPr>
        <w:spacing w:before="120" w:after="120"/>
        <w:jc w:val="both"/>
        <w:rPr>
          <w:rFonts w:ascii="Cambria" w:hAnsi="Cambria"/>
        </w:rPr>
      </w:pPr>
      <w:r w:rsidRPr="00EF26CB">
        <w:rPr>
          <w:rFonts w:ascii="Cambria" w:hAnsi="Cambria"/>
        </w:rPr>
        <w:t>Hasil menarik</w:t>
      </w:r>
      <w:r w:rsidR="00287D55" w:rsidRPr="00EF26CB">
        <w:rPr>
          <w:rFonts w:ascii="Cambria" w:hAnsi="Cambria"/>
        </w:rPr>
        <w:t xml:space="preserve"> </w:t>
      </w:r>
      <w:r w:rsidRPr="00EF26CB">
        <w:rPr>
          <w:rFonts w:ascii="Cambria" w:hAnsi="Cambria"/>
        </w:rPr>
        <w:t>lainnya</w:t>
      </w:r>
      <w:r w:rsidR="00287D55" w:rsidRPr="00EF26CB">
        <w:rPr>
          <w:rFonts w:ascii="Cambria" w:hAnsi="Cambria"/>
        </w:rPr>
        <w:t xml:space="preserve"> dari penelitian ini adalah </w:t>
      </w:r>
      <w:r w:rsidRPr="00EF26CB">
        <w:rPr>
          <w:rFonts w:ascii="Cambria" w:hAnsi="Cambria"/>
        </w:rPr>
        <w:t xml:space="preserve">kenyataan akan </w:t>
      </w:r>
      <w:r w:rsidR="00287D55" w:rsidRPr="00EF26CB">
        <w:rPr>
          <w:rFonts w:ascii="Cambria" w:hAnsi="Cambria"/>
        </w:rPr>
        <w:t xml:space="preserve">posisi Indonesia dalam hal luasan kebun </w:t>
      </w:r>
      <w:r w:rsidRPr="00EF26CB">
        <w:rPr>
          <w:rFonts w:ascii="Cambria" w:hAnsi="Cambria"/>
        </w:rPr>
        <w:t xml:space="preserve">kelapa sawit </w:t>
      </w:r>
      <w:r w:rsidR="00287D55" w:rsidRPr="00EF26CB">
        <w:rPr>
          <w:rFonts w:ascii="Cambria" w:hAnsi="Cambria"/>
        </w:rPr>
        <w:t>dan produksinya. Meskipun Indonesia telah melampaui luas total dibanding Malaysi</w:t>
      </w:r>
      <w:r w:rsidR="00303403" w:rsidRPr="00EF26CB">
        <w:rPr>
          <w:rFonts w:ascii="Cambria" w:hAnsi="Cambria"/>
        </w:rPr>
        <w:t>a</w:t>
      </w:r>
      <w:r w:rsidR="00287D55" w:rsidRPr="00EF26CB">
        <w:rPr>
          <w:rFonts w:ascii="Cambria" w:hAnsi="Cambria"/>
        </w:rPr>
        <w:t xml:space="preserve"> pada tahun 2000, tetapi produksi CPO Indonesia masih lebih rendah dibanding dengan Malaysia. Baru setelah luasan kebun mencapai </w:t>
      </w:r>
      <w:r w:rsidR="00303403" w:rsidRPr="00EF26CB">
        <w:rPr>
          <w:rFonts w:ascii="Cambria" w:hAnsi="Cambria"/>
        </w:rPr>
        <w:t>5</w:t>
      </w:r>
      <w:r w:rsidR="00287D55" w:rsidRPr="00EF26CB">
        <w:rPr>
          <w:rFonts w:ascii="Cambria" w:hAnsi="Cambria"/>
        </w:rPr>
        <w:t xml:space="preserve"> juta h</w:t>
      </w:r>
      <w:r w:rsidR="00303403" w:rsidRPr="00EF26CB">
        <w:rPr>
          <w:rFonts w:ascii="Cambria" w:hAnsi="Cambria"/>
        </w:rPr>
        <w:t>a</w:t>
      </w:r>
      <w:r w:rsidR="00287D55" w:rsidRPr="00EF26CB">
        <w:rPr>
          <w:rFonts w:ascii="Cambria" w:hAnsi="Cambria"/>
        </w:rPr>
        <w:t xml:space="preserve"> pada tahun 2006, maka produksi CPO Indonesia melampaui Malaysia. Oleh karena itu</w:t>
      </w:r>
      <w:r w:rsidR="00303403" w:rsidRPr="00EF26CB">
        <w:rPr>
          <w:rFonts w:ascii="Cambria" w:hAnsi="Cambria"/>
        </w:rPr>
        <w:t>,</w:t>
      </w:r>
      <w:r w:rsidR="00287D55" w:rsidRPr="00EF26CB">
        <w:rPr>
          <w:rFonts w:ascii="Cambria" w:hAnsi="Cambria"/>
        </w:rPr>
        <w:t xml:space="preserve"> Indonesia kini menjadi produsen CPO terbesar di dunia dan mensuplai lebih dari 50% CPO dunia</w:t>
      </w:r>
      <w:r w:rsidR="00303403" w:rsidRPr="00EF26CB">
        <w:rPr>
          <w:rFonts w:ascii="Cambria" w:hAnsi="Cambria"/>
        </w:rPr>
        <w:t xml:space="preserve"> (Gambar 2).</w:t>
      </w:r>
    </w:p>
    <w:p w:rsidR="00287D55" w:rsidRPr="00EF26CB" w:rsidRDefault="00287D55" w:rsidP="005D5A5B">
      <w:pPr>
        <w:rPr>
          <w:rFonts w:ascii="Cambria" w:hAnsi="Cambria"/>
        </w:rPr>
      </w:pPr>
    </w:p>
    <w:p w:rsidR="00CD4078" w:rsidRPr="00EF26CB" w:rsidRDefault="00CD4078" w:rsidP="005D5A5B">
      <w:pPr>
        <w:ind w:left="1134" w:hanging="1134"/>
        <w:rPr>
          <w:rFonts w:ascii="Cambria" w:hAnsi="Cambria"/>
          <w:color w:val="000000"/>
          <w:kern w:val="24"/>
        </w:rPr>
        <w:sectPr w:rsidR="00CD4078" w:rsidRPr="00EF26CB" w:rsidSect="00403152">
          <w:type w:val="continuous"/>
          <w:pgSz w:w="11900" w:h="16840"/>
          <w:pgMar w:top="1440" w:right="1440" w:bottom="1440" w:left="1440" w:header="708" w:footer="708" w:gutter="0"/>
          <w:cols w:num="2" w:space="708"/>
          <w:docGrid w:linePitch="360"/>
        </w:sectPr>
      </w:pPr>
    </w:p>
    <w:p w:rsidR="00CD4078" w:rsidRPr="00EF26CB" w:rsidRDefault="00F74A3E" w:rsidP="005D5A5B">
      <w:pPr>
        <w:ind w:left="1134" w:hanging="1134"/>
        <w:rPr>
          <w:rFonts w:ascii="Cambria" w:hAnsi="Cambria"/>
          <w:color w:val="000000"/>
          <w:kern w:val="24"/>
        </w:rPr>
        <w:sectPr w:rsidR="00CD4078" w:rsidRPr="00EF26CB" w:rsidSect="00CD4078">
          <w:type w:val="continuous"/>
          <w:pgSz w:w="11900" w:h="16840"/>
          <w:pgMar w:top="1440" w:right="1440" w:bottom="1440" w:left="1440" w:header="708" w:footer="708" w:gutter="0"/>
          <w:cols w:space="708"/>
          <w:docGrid w:linePitch="360"/>
        </w:sectPr>
      </w:pPr>
      <w:r w:rsidRPr="00EF26CB">
        <w:rPr>
          <w:rFonts w:ascii="Cambria" w:hAnsi="Cambria" w:cs="Times New Roman"/>
          <w:noProof/>
          <w:color w:val="000000"/>
          <w:kern w:val="24"/>
          <w:lang w:val="en-GB" w:eastAsia="en-GB"/>
        </w:rPr>
        <w:drawing>
          <wp:inline distT="0" distB="0" distL="0" distR="0" wp14:anchorId="37231B21" wp14:editId="58D49E0C">
            <wp:extent cx="5369169" cy="3070860"/>
            <wp:effectExtent l="0" t="0" r="0" b="254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2-14 at 10.01.55 AM.jpg"/>
                    <pic:cNvPicPr/>
                  </pic:nvPicPr>
                  <pic:blipFill>
                    <a:blip r:embed="rId14">
                      <a:extLst>
                        <a:ext uri="{28A0092B-C50C-407E-A947-70E740481C1C}">
                          <a14:useLocalDpi xmlns:a14="http://schemas.microsoft.com/office/drawing/2010/main" val="0"/>
                        </a:ext>
                      </a:extLst>
                    </a:blip>
                    <a:stretch>
                      <a:fillRect/>
                    </a:stretch>
                  </pic:blipFill>
                  <pic:spPr>
                    <a:xfrm>
                      <a:off x="0" y="0"/>
                      <a:ext cx="5370194" cy="3071446"/>
                    </a:xfrm>
                    <a:prstGeom prst="rect">
                      <a:avLst/>
                    </a:prstGeom>
                  </pic:spPr>
                </pic:pic>
              </a:graphicData>
            </a:graphic>
          </wp:inline>
        </w:drawing>
      </w:r>
    </w:p>
    <w:p w:rsidR="00CD4078" w:rsidRPr="00EF26CB" w:rsidRDefault="00E31A21" w:rsidP="005D5A5B">
      <w:pPr>
        <w:rPr>
          <w:rFonts w:ascii="Cambria" w:hAnsi="Cambria" w:cs="Times New Roman"/>
          <w:color w:val="000000"/>
          <w:kern w:val="24"/>
        </w:rPr>
        <w:sectPr w:rsidR="00CD4078" w:rsidRPr="00EF26CB" w:rsidSect="00403152">
          <w:type w:val="continuous"/>
          <w:pgSz w:w="11900" w:h="16840"/>
          <w:pgMar w:top="1440" w:right="1440" w:bottom="1440" w:left="1440" w:header="708" w:footer="708" w:gutter="0"/>
          <w:cols w:num="2" w:space="708"/>
          <w:docGrid w:linePitch="360"/>
        </w:sectPr>
      </w:pPr>
      <w:r w:rsidRPr="00EF26CB">
        <w:rPr>
          <w:rFonts w:ascii="Cambria" w:hAnsi="Cambria" w:cs="Times New Roman"/>
          <w:color w:val="000000"/>
          <w:kern w:val="24"/>
        </w:rPr>
        <w:t xml:space="preserve">  </w:t>
      </w:r>
      <w:bookmarkStart w:id="1" w:name="_Toc313051876"/>
      <w:bookmarkStart w:id="2" w:name="_Toc315184290"/>
    </w:p>
    <w:p w:rsidR="00CD4078" w:rsidRPr="00EF26CB" w:rsidRDefault="00054599" w:rsidP="005D5A5B">
      <w:pPr>
        <w:ind w:left="1134" w:hanging="1134"/>
        <w:rPr>
          <w:rFonts w:ascii="Cambria" w:hAnsi="Cambria"/>
          <w:lang w:val="id-ID"/>
        </w:rPr>
      </w:pPr>
      <w:r w:rsidRPr="00EF26CB">
        <w:rPr>
          <w:rFonts w:ascii="Cambria" w:hAnsi="Cambria"/>
        </w:rPr>
        <w:t xml:space="preserve">Gambar 2.  Produksi </w:t>
      </w:r>
      <w:r w:rsidR="0016357C" w:rsidRPr="00EF26CB">
        <w:rPr>
          <w:rFonts w:ascii="Cambria" w:hAnsi="Cambria"/>
        </w:rPr>
        <w:t xml:space="preserve">dan Ekspor </w:t>
      </w:r>
      <w:r w:rsidRPr="00EF26CB">
        <w:rPr>
          <w:rFonts w:ascii="Cambria" w:hAnsi="Cambria"/>
        </w:rPr>
        <w:t>Minyak Kelapa Sawit di Indonesia</w:t>
      </w:r>
      <w:bookmarkEnd w:id="1"/>
      <w:r w:rsidRPr="00EF26CB">
        <w:rPr>
          <w:rFonts w:ascii="Cambria" w:hAnsi="Cambria"/>
        </w:rPr>
        <w:t xml:space="preserve"> dan Malaysia</w:t>
      </w:r>
      <w:proofErr w:type="gramStart"/>
      <w:r w:rsidRPr="00EF26CB">
        <w:rPr>
          <w:rFonts w:ascii="Cambria" w:hAnsi="Cambria"/>
        </w:rPr>
        <w:t xml:space="preserve"> </w:t>
      </w:r>
      <w:r w:rsidR="0016357C" w:rsidRPr="00EF26CB">
        <w:rPr>
          <w:rFonts w:ascii="Cambria" w:hAnsi="Cambria"/>
        </w:rPr>
        <w:t xml:space="preserve">  </w:t>
      </w:r>
      <w:r w:rsidRPr="00EF26CB">
        <w:rPr>
          <w:rFonts w:ascii="Cambria" w:hAnsi="Cambria"/>
        </w:rPr>
        <w:t>(</w:t>
      </w:r>
      <w:proofErr w:type="gramEnd"/>
      <w:r w:rsidRPr="00EF26CB">
        <w:rPr>
          <w:rFonts w:ascii="Cambria" w:hAnsi="Cambria"/>
        </w:rPr>
        <w:t xml:space="preserve">Sumber: </w:t>
      </w:r>
      <w:r w:rsidR="0071124B" w:rsidRPr="00EF26CB">
        <w:rPr>
          <w:rFonts w:ascii="Cambria" w:hAnsi="Cambria"/>
        </w:rPr>
        <w:t xml:space="preserve">USDA </w:t>
      </w:r>
      <w:r w:rsidR="00E31A21" w:rsidRPr="00EF26CB">
        <w:rPr>
          <w:rFonts w:ascii="Cambria" w:hAnsi="Cambria"/>
        </w:rPr>
        <w:t>ERS</w:t>
      </w:r>
      <w:r w:rsidRPr="00EF26CB">
        <w:rPr>
          <w:rFonts w:ascii="Cambria" w:hAnsi="Cambria"/>
        </w:rPr>
        <w:t>, 201</w:t>
      </w:r>
      <w:r w:rsidR="0016357C" w:rsidRPr="00EF26CB">
        <w:rPr>
          <w:rFonts w:ascii="Cambria" w:hAnsi="Cambria"/>
        </w:rPr>
        <w:t>2</w:t>
      </w:r>
      <w:r w:rsidRPr="00EF26CB">
        <w:rPr>
          <w:rFonts w:ascii="Cambria" w:hAnsi="Cambria"/>
        </w:rPr>
        <w:t>)</w:t>
      </w:r>
      <w:bookmarkEnd w:id="2"/>
    </w:p>
    <w:p w:rsidR="00CD4078" w:rsidRPr="00EF26CB" w:rsidRDefault="00CD4078" w:rsidP="005D5A5B">
      <w:pPr>
        <w:rPr>
          <w:rFonts w:ascii="Cambria" w:hAnsi="Cambria"/>
          <w:sz w:val="16"/>
          <w:lang w:val="id-ID"/>
        </w:rPr>
        <w:sectPr w:rsidR="00CD4078" w:rsidRPr="00EF26CB" w:rsidSect="00CD4078">
          <w:type w:val="continuous"/>
          <w:pgSz w:w="11900" w:h="16840"/>
          <w:pgMar w:top="1440" w:right="1440" w:bottom="1440" w:left="1440" w:header="708" w:footer="708" w:gutter="0"/>
          <w:cols w:space="708"/>
          <w:docGrid w:linePitch="360"/>
        </w:sectPr>
      </w:pPr>
    </w:p>
    <w:p w:rsidR="00900520" w:rsidRPr="00EF26CB" w:rsidRDefault="004617DC" w:rsidP="005D5A5B">
      <w:pPr>
        <w:jc w:val="both"/>
        <w:rPr>
          <w:rFonts w:ascii="Cambria" w:hAnsi="Cambria"/>
        </w:rPr>
      </w:pPr>
      <w:r w:rsidRPr="00EF26CB">
        <w:rPr>
          <w:rFonts w:ascii="Cambria" w:hAnsi="Cambria"/>
        </w:rPr>
        <w:t>Meskipun h</w:t>
      </w:r>
      <w:r w:rsidR="007526A2" w:rsidRPr="00EF26CB">
        <w:rPr>
          <w:rFonts w:ascii="Cambria" w:hAnsi="Cambria"/>
        </w:rPr>
        <w:t xml:space="preserve">asil penelitian ini menunjukkan </w:t>
      </w:r>
      <w:r w:rsidR="00900520" w:rsidRPr="00EF26CB">
        <w:rPr>
          <w:rFonts w:ascii="Cambria" w:hAnsi="Cambria"/>
        </w:rPr>
        <w:t xml:space="preserve">kecenderungan penggunaan hutan yang belum terganggu secara relatif sedikit, </w:t>
      </w:r>
      <w:r w:rsidR="007526A2" w:rsidRPr="00EF26CB">
        <w:rPr>
          <w:rFonts w:ascii="Cambria" w:hAnsi="Cambria"/>
        </w:rPr>
        <w:t xml:space="preserve">akan </w:t>
      </w:r>
      <w:r w:rsidR="00900520" w:rsidRPr="00EF26CB">
        <w:rPr>
          <w:rFonts w:ascii="Cambria" w:hAnsi="Cambria"/>
        </w:rPr>
        <w:t xml:space="preserve">tetapi dampak terhadap hilangnya keanekaragaman hayati, erosi, dan emisi gas rumah kaca kemungkinan cukup siginifikan. </w:t>
      </w:r>
      <w:r w:rsidR="007526A2" w:rsidRPr="00EF26CB">
        <w:rPr>
          <w:rFonts w:ascii="Cambria" w:hAnsi="Cambria"/>
        </w:rPr>
        <w:t xml:space="preserve">Selain itu diharapkan pula dari ketersediaan data </w:t>
      </w:r>
      <w:r w:rsidR="00900520" w:rsidRPr="00EF26CB">
        <w:rPr>
          <w:rFonts w:ascii="Cambria" w:hAnsi="Cambria"/>
        </w:rPr>
        <w:t xml:space="preserve">yang diperoleh dari penelitian ini dapat dipakai sebagai bahan </w:t>
      </w:r>
      <w:r w:rsidR="00900520" w:rsidRPr="00EF26CB">
        <w:rPr>
          <w:rFonts w:ascii="Cambria" w:hAnsi="Cambria"/>
        </w:rPr>
        <w:t>monitoring dan evaluasi emisi gas rumah kaca</w:t>
      </w:r>
      <w:r w:rsidRPr="00EF26CB">
        <w:rPr>
          <w:rFonts w:ascii="Cambria" w:hAnsi="Cambria"/>
        </w:rPr>
        <w:t>.</w:t>
      </w:r>
    </w:p>
    <w:p w:rsidR="007526A2" w:rsidRPr="00EF26CB" w:rsidRDefault="004617DC" w:rsidP="005D5A5B">
      <w:pPr>
        <w:pStyle w:val="ListParagraph"/>
        <w:tabs>
          <w:tab w:val="left" w:pos="0"/>
        </w:tabs>
        <w:spacing w:line="240" w:lineRule="auto"/>
        <w:ind w:left="0"/>
        <w:jc w:val="both"/>
        <w:rPr>
          <w:rFonts w:ascii="Cambria" w:hAnsi="Cambria"/>
          <w:sz w:val="24"/>
          <w:szCs w:val="24"/>
        </w:rPr>
      </w:pPr>
      <w:r w:rsidRPr="00EF26CB">
        <w:rPr>
          <w:rFonts w:ascii="Cambria" w:hAnsi="Cambria"/>
          <w:sz w:val="24"/>
          <w:szCs w:val="24"/>
        </w:rPr>
        <w:t xml:space="preserve">Untuk </w:t>
      </w:r>
      <w:r w:rsidR="00900520" w:rsidRPr="00EF26CB">
        <w:rPr>
          <w:rFonts w:ascii="Cambria" w:hAnsi="Cambria"/>
          <w:sz w:val="24"/>
          <w:szCs w:val="24"/>
        </w:rPr>
        <w:t>menghindari informasi yang tidak tepat, analisa masing-masing wilayah dengan detail perlu dilakukan</w:t>
      </w:r>
      <w:r w:rsidR="007526A2" w:rsidRPr="00EF26CB">
        <w:rPr>
          <w:rFonts w:ascii="Cambria" w:hAnsi="Cambria"/>
          <w:sz w:val="24"/>
          <w:szCs w:val="24"/>
        </w:rPr>
        <w:t xml:space="preserve"> mengingat dalam penelitian ini juga </w:t>
      </w:r>
      <w:r w:rsidR="00900520" w:rsidRPr="00EF26CB">
        <w:rPr>
          <w:rFonts w:ascii="Cambria" w:hAnsi="Cambria"/>
          <w:sz w:val="24"/>
          <w:szCs w:val="24"/>
        </w:rPr>
        <w:t>menemukan bervariasi kejadian di masing-masing wilayah. Oleh karenanya, men</w:t>
      </w:r>
      <w:r w:rsidR="007526A2" w:rsidRPr="00EF26CB">
        <w:rPr>
          <w:rFonts w:ascii="Cambria" w:hAnsi="Cambria"/>
          <w:sz w:val="24"/>
          <w:szCs w:val="24"/>
        </w:rPr>
        <w:t>g</w:t>
      </w:r>
      <w:r w:rsidRPr="00EF26CB">
        <w:rPr>
          <w:rFonts w:ascii="Cambria" w:hAnsi="Cambria"/>
          <w:sz w:val="24"/>
          <w:szCs w:val="24"/>
        </w:rPr>
        <w:t>g</w:t>
      </w:r>
      <w:r w:rsidR="00900520" w:rsidRPr="00EF26CB">
        <w:rPr>
          <w:rFonts w:ascii="Cambria" w:hAnsi="Cambria"/>
          <w:sz w:val="24"/>
          <w:szCs w:val="24"/>
        </w:rPr>
        <w:t xml:space="preserve">eneralisir kenyataan </w:t>
      </w:r>
      <w:r w:rsidRPr="00EF26CB">
        <w:rPr>
          <w:rFonts w:ascii="Cambria" w:hAnsi="Cambria"/>
          <w:sz w:val="24"/>
          <w:szCs w:val="24"/>
        </w:rPr>
        <w:t xml:space="preserve">pada keadaan </w:t>
      </w:r>
      <w:r w:rsidR="00900520" w:rsidRPr="00EF26CB">
        <w:rPr>
          <w:rFonts w:ascii="Cambria" w:hAnsi="Cambria"/>
          <w:sz w:val="24"/>
          <w:szCs w:val="24"/>
        </w:rPr>
        <w:t xml:space="preserve">satu tempat ke dalam keadaan di tempat lain, </w:t>
      </w:r>
      <w:r w:rsidR="00900520" w:rsidRPr="00EF26CB">
        <w:rPr>
          <w:rFonts w:ascii="Cambria" w:hAnsi="Cambria"/>
          <w:sz w:val="24"/>
          <w:szCs w:val="24"/>
        </w:rPr>
        <w:lastRenderedPageBreak/>
        <w:t xml:space="preserve">walaupun dalam sebuah </w:t>
      </w:r>
      <w:r w:rsidRPr="00EF26CB">
        <w:rPr>
          <w:rFonts w:ascii="Cambria" w:hAnsi="Cambria"/>
          <w:sz w:val="24"/>
          <w:szCs w:val="24"/>
        </w:rPr>
        <w:t>Negara yang sama</w:t>
      </w:r>
      <w:r w:rsidR="00900520" w:rsidRPr="00EF26CB">
        <w:rPr>
          <w:rFonts w:ascii="Cambria" w:hAnsi="Cambria"/>
          <w:sz w:val="24"/>
          <w:szCs w:val="24"/>
        </w:rPr>
        <w:t>, seringkali tidak tepat.</w:t>
      </w:r>
      <w:r w:rsidR="007526A2" w:rsidRPr="00EF26CB">
        <w:rPr>
          <w:rFonts w:ascii="Cambria" w:hAnsi="Cambria"/>
          <w:sz w:val="24"/>
          <w:szCs w:val="24"/>
        </w:rPr>
        <w:t xml:space="preserve"> </w:t>
      </w:r>
    </w:p>
    <w:p w:rsidR="007526A2" w:rsidRPr="00EF26CB" w:rsidRDefault="007526A2" w:rsidP="005D5A5B">
      <w:pPr>
        <w:spacing w:before="240"/>
        <w:jc w:val="both"/>
        <w:rPr>
          <w:rFonts w:ascii="Cambria" w:hAnsi="Cambria"/>
          <w:b/>
        </w:rPr>
      </w:pPr>
      <w:r w:rsidRPr="00EF26CB">
        <w:rPr>
          <w:rFonts w:ascii="Cambria" w:hAnsi="Cambria"/>
          <w:b/>
        </w:rPr>
        <w:t>KESIMPULAN DAN SARAN</w:t>
      </w:r>
    </w:p>
    <w:p w:rsidR="00FE22B1" w:rsidRPr="00EF26CB" w:rsidRDefault="00FE22B1" w:rsidP="005D5A5B">
      <w:pPr>
        <w:pStyle w:val="ListParagraph"/>
        <w:spacing w:after="240" w:line="240" w:lineRule="auto"/>
        <w:ind w:left="0"/>
        <w:contextualSpacing w:val="0"/>
        <w:jc w:val="both"/>
        <w:rPr>
          <w:rFonts w:ascii="Cambria" w:eastAsia="Times New Roman" w:hAnsi="Cambria" w:cs="Times New Roman"/>
          <w:b/>
          <w:sz w:val="24"/>
          <w:szCs w:val="24"/>
          <w:lang w:val="id-ID"/>
        </w:rPr>
      </w:pPr>
      <w:r w:rsidRPr="00EF26CB">
        <w:rPr>
          <w:rFonts w:ascii="Cambria" w:eastAsia="Times New Roman" w:hAnsi="Cambria" w:cs="Times New Roman"/>
          <w:b/>
          <w:sz w:val="24"/>
          <w:szCs w:val="24"/>
          <w:lang w:val="id-ID"/>
        </w:rPr>
        <w:t>KESIMPULAN</w:t>
      </w:r>
    </w:p>
    <w:p w:rsidR="00FE22B1" w:rsidRPr="00EF26CB" w:rsidRDefault="00FE22B1" w:rsidP="005D5A5B">
      <w:pPr>
        <w:pStyle w:val="ListParagraph"/>
        <w:spacing w:line="240" w:lineRule="auto"/>
        <w:ind w:left="0"/>
        <w:jc w:val="both"/>
        <w:rPr>
          <w:rFonts w:ascii="Cambria" w:hAnsi="Cambria"/>
          <w:sz w:val="24"/>
          <w:szCs w:val="24"/>
        </w:rPr>
      </w:pPr>
      <w:r w:rsidRPr="00EF26CB">
        <w:rPr>
          <w:rFonts w:ascii="Cambria" w:eastAsia="Times New Roman" w:hAnsi="Cambria" w:cs="Times New Roman"/>
          <w:sz w:val="24"/>
          <w:szCs w:val="24"/>
          <w:lang w:val="id-ID"/>
        </w:rPr>
        <w:t xml:space="preserve">Hasil penelitian menunjukkan bahwa pengembangan kelapa sawit di Indonesia lebih dari dua dekade tidak selalu dibuka dari hutan primer dan hutan sekunder. </w:t>
      </w:r>
      <w:r w:rsidR="00B41A36" w:rsidRPr="00EF26CB">
        <w:rPr>
          <w:rFonts w:ascii="Cambria" w:eastAsia="Times New Roman" w:hAnsi="Cambria" w:cs="Times New Roman"/>
          <w:sz w:val="24"/>
          <w:szCs w:val="24"/>
          <w:lang w:val="id-ID"/>
        </w:rPr>
        <w:t>Pada p</w:t>
      </w:r>
      <w:r w:rsidRPr="00EF26CB">
        <w:rPr>
          <w:rFonts w:ascii="Cambria" w:eastAsia="Times New Roman" w:hAnsi="Cambria" w:cs="Times New Roman"/>
          <w:sz w:val="24"/>
          <w:szCs w:val="24"/>
          <w:lang w:val="id-ID"/>
        </w:rPr>
        <w:t xml:space="preserve">eriode 2005-2010, </w:t>
      </w:r>
      <w:r w:rsidR="00B41A36" w:rsidRPr="00EF26CB">
        <w:rPr>
          <w:rFonts w:ascii="Cambria" w:eastAsia="Times New Roman" w:hAnsi="Cambria" w:cs="Times New Roman"/>
          <w:sz w:val="24"/>
          <w:szCs w:val="24"/>
          <w:lang w:val="id-ID"/>
        </w:rPr>
        <w:t xml:space="preserve">dimana </w:t>
      </w:r>
      <w:r w:rsidRPr="00EF26CB">
        <w:rPr>
          <w:rFonts w:ascii="Cambria" w:eastAsia="Times New Roman" w:hAnsi="Cambria" w:cs="Times New Roman"/>
          <w:sz w:val="24"/>
          <w:szCs w:val="24"/>
          <w:lang w:val="id-ID"/>
        </w:rPr>
        <w:t>pengembangan kelapa sawit terbesar  justru terjadi dari lahan pertanian</w:t>
      </w:r>
      <w:r w:rsidR="00B41A36" w:rsidRPr="00EF26CB">
        <w:rPr>
          <w:rFonts w:ascii="Cambria" w:eastAsia="Times New Roman" w:hAnsi="Cambria" w:cs="Times New Roman"/>
          <w:sz w:val="24"/>
          <w:szCs w:val="24"/>
          <w:lang w:val="id-ID"/>
        </w:rPr>
        <w:t xml:space="preserve"> yang </w:t>
      </w:r>
      <w:r w:rsidRPr="00EF26CB">
        <w:rPr>
          <w:rFonts w:ascii="Cambria" w:eastAsia="Times New Roman" w:hAnsi="Cambria" w:cs="Times New Roman"/>
          <w:sz w:val="24"/>
          <w:szCs w:val="24"/>
          <w:lang w:val="id-ID"/>
        </w:rPr>
        <w:t>diikuti selanjutnya dari hutan sekunder dan lahan marginal.</w:t>
      </w:r>
    </w:p>
    <w:p w:rsidR="00FE22B1" w:rsidRPr="00EF26CB" w:rsidRDefault="00FE22B1" w:rsidP="005D5A5B">
      <w:pPr>
        <w:spacing w:before="120" w:after="120"/>
        <w:jc w:val="both"/>
        <w:rPr>
          <w:rFonts w:ascii="Cambria" w:hAnsi="Cambria"/>
        </w:rPr>
      </w:pPr>
      <w:r w:rsidRPr="00EF26CB">
        <w:rPr>
          <w:rFonts w:ascii="Cambria" w:eastAsiaTheme="minorHAnsi" w:hAnsi="Cambria"/>
        </w:rPr>
        <w:t xml:space="preserve">Selain itu, </w:t>
      </w:r>
      <w:r w:rsidRPr="00EF26CB">
        <w:rPr>
          <w:rFonts w:ascii="Cambria" w:hAnsi="Cambria"/>
        </w:rPr>
        <w:t>perkembangan perkebunan kelapa sawit di Indonesia menunjukkan progres yang paling besar baik dalam hal luasan maupun produksi. Perkembangan ini terutama didukung oleh ketersediaan lahan - terutama yang telah mengalami gangguan atau mengalami penurunan kualitas - dalam jumlah yang besar. Perkembangan yang besar terjadi di Sumatra dan Kalimantan yang ditopang oleh perkembangan infrastruktur yang cukup baik di ke dua wilayah tersebut.</w:t>
      </w:r>
    </w:p>
    <w:p w:rsidR="007526A2" w:rsidRPr="00EF26CB" w:rsidRDefault="00FE22B1" w:rsidP="005D5A5B">
      <w:pPr>
        <w:spacing w:before="120" w:after="120"/>
        <w:jc w:val="both"/>
        <w:rPr>
          <w:rFonts w:ascii="Cambria" w:hAnsi="Cambria"/>
          <w:lang w:val="id-ID"/>
        </w:rPr>
      </w:pPr>
      <w:r w:rsidRPr="00EF26CB">
        <w:rPr>
          <w:rFonts w:ascii="Cambria" w:hAnsi="Cambria"/>
        </w:rPr>
        <w:t xml:space="preserve">Perkembangan tersebut kemungkinan akan mengalami pelambatan, terutama di lahan bergambut karena adanya Instruksi Presiden mengenai penundaan pemberian ijin di seluruh wilayah bergambut (Inpres 10 tahun 2011). Namun demikian, penghentian atau penundaan ijin ini mungkin hanya akan efektif bagi perusahaan besar. Penggunaan lahan bergambut oleh petani sawit perseorangan kemungkinan akan sulit untuk dapat dilarang atau dihentikan. Hal ini </w:t>
      </w:r>
      <w:r w:rsidR="00B41A36" w:rsidRPr="00EF26CB">
        <w:rPr>
          <w:rFonts w:ascii="Cambria" w:hAnsi="Cambria"/>
        </w:rPr>
        <w:t xml:space="preserve">disebabkan </w:t>
      </w:r>
      <w:r w:rsidRPr="00EF26CB">
        <w:rPr>
          <w:rFonts w:ascii="Cambria" w:hAnsi="Cambria"/>
        </w:rPr>
        <w:t>terutama karena lemahnya penegakan hukum dalam penggunaan lahan yang selama ini tidak diurus dan dianggap tidak bermanfaat tersebut.</w:t>
      </w:r>
    </w:p>
    <w:p w:rsidR="00FE22B1" w:rsidRPr="00EF26CB" w:rsidRDefault="00FE22B1" w:rsidP="005D5A5B">
      <w:pPr>
        <w:pStyle w:val="ListParagraph"/>
        <w:tabs>
          <w:tab w:val="left" w:pos="0"/>
        </w:tabs>
        <w:spacing w:before="120" w:after="120" w:line="240" w:lineRule="auto"/>
        <w:ind w:left="0"/>
        <w:contextualSpacing w:val="0"/>
        <w:jc w:val="both"/>
        <w:rPr>
          <w:rFonts w:ascii="Cambria" w:hAnsi="Cambria"/>
          <w:b/>
          <w:sz w:val="24"/>
          <w:szCs w:val="24"/>
        </w:rPr>
      </w:pPr>
      <w:r w:rsidRPr="00EF26CB">
        <w:rPr>
          <w:rFonts w:ascii="Cambria" w:hAnsi="Cambria"/>
          <w:b/>
          <w:sz w:val="24"/>
          <w:szCs w:val="24"/>
        </w:rPr>
        <w:t>SARAN</w:t>
      </w:r>
    </w:p>
    <w:p w:rsidR="007526A2" w:rsidRPr="00EF26CB" w:rsidRDefault="007526A2" w:rsidP="005D5A5B">
      <w:pPr>
        <w:pStyle w:val="ListParagraph"/>
        <w:tabs>
          <w:tab w:val="left" w:pos="0"/>
        </w:tabs>
        <w:spacing w:line="240" w:lineRule="auto"/>
        <w:ind w:left="0"/>
        <w:jc w:val="both"/>
        <w:rPr>
          <w:rFonts w:ascii="Cambria" w:hAnsi="Cambria"/>
          <w:sz w:val="24"/>
          <w:szCs w:val="24"/>
        </w:rPr>
      </w:pPr>
      <w:r w:rsidRPr="00EF26CB">
        <w:rPr>
          <w:rFonts w:ascii="Cambria" w:hAnsi="Cambria"/>
          <w:sz w:val="24"/>
          <w:szCs w:val="24"/>
        </w:rPr>
        <w:t xml:space="preserve">Data dan informasi dari hasil penelitian ini tidak hanya </w:t>
      </w:r>
      <w:r w:rsidR="00900520" w:rsidRPr="00EF26CB">
        <w:rPr>
          <w:rFonts w:ascii="Cambria" w:hAnsi="Cambria"/>
          <w:sz w:val="24"/>
          <w:szCs w:val="24"/>
        </w:rPr>
        <w:t xml:space="preserve">dapat dimanfaatkan sebagai data awal dan data dasar, </w:t>
      </w:r>
      <w:r w:rsidRPr="00EF26CB">
        <w:rPr>
          <w:rFonts w:ascii="Cambria" w:hAnsi="Cambria"/>
          <w:sz w:val="24"/>
          <w:szCs w:val="24"/>
        </w:rPr>
        <w:t xml:space="preserve">akan tetapi juga dapat dipergunakan </w:t>
      </w:r>
      <w:r w:rsidR="00900520" w:rsidRPr="00EF26CB">
        <w:rPr>
          <w:rFonts w:ascii="Cambria" w:hAnsi="Cambria"/>
          <w:sz w:val="24"/>
          <w:szCs w:val="24"/>
        </w:rPr>
        <w:t>untuk keperluan monitoring dan evaluasi</w:t>
      </w:r>
      <w:r w:rsidRPr="00EF26CB">
        <w:rPr>
          <w:rFonts w:ascii="Cambria" w:hAnsi="Cambria"/>
          <w:sz w:val="24"/>
          <w:szCs w:val="24"/>
        </w:rPr>
        <w:t xml:space="preserve"> dan </w:t>
      </w:r>
      <w:r w:rsidR="00900520" w:rsidRPr="00EF26CB">
        <w:rPr>
          <w:rFonts w:ascii="Cambria" w:hAnsi="Cambria"/>
          <w:sz w:val="24"/>
          <w:szCs w:val="24"/>
        </w:rPr>
        <w:t xml:space="preserve">untuk menjawab berbagai keraguan dan tuduhan yang sering memojokkan Indonesia dalam </w:t>
      </w:r>
      <w:r w:rsidR="00C52285" w:rsidRPr="00EF26CB">
        <w:rPr>
          <w:rFonts w:ascii="Cambria" w:hAnsi="Cambria"/>
          <w:sz w:val="24"/>
          <w:szCs w:val="24"/>
        </w:rPr>
        <w:t>dunia</w:t>
      </w:r>
      <w:r w:rsidR="00900520" w:rsidRPr="00EF26CB">
        <w:rPr>
          <w:rFonts w:ascii="Cambria" w:hAnsi="Cambria"/>
          <w:sz w:val="24"/>
          <w:szCs w:val="24"/>
        </w:rPr>
        <w:t xml:space="preserve"> perdagangan </w:t>
      </w:r>
      <w:r w:rsidR="00C52285" w:rsidRPr="00EF26CB">
        <w:rPr>
          <w:rFonts w:ascii="Cambria" w:hAnsi="Cambria"/>
          <w:sz w:val="24"/>
          <w:szCs w:val="24"/>
        </w:rPr>
        <w:t>internasional</w:t>
      </w:r>
      <w:r w:rsidR="00900520" w:rsidRPr="00EF26CB">
        <w:rPr>
          <w:rFonts w:ascii="Cambria" w:hAnsi="Cambria"/>
          <w:sz w:val="24"/>
          <w:szCs w:val="24"/>
        </w:rPr>
        <w:t xml:space="preserve">.   </w:t>
      </w:r>
      <w:r w:rsidRPr="00EF26CB">
        <w:rPr>
          <w:rFonts w:ascii="Cambria" w:hAnsi="Cambria"/>
          <w:sz w:val="24"/>
          <w:szCs w:val="24"/>
        </w:rPr>
        <w:t>Selain itu, upaya mempromosikan pengelolaan kelapa sawit yang lestari baik menggunakan standart RSPO maupun ISPO patut disambut baik dan didukung. Konsep pengakuan dan penyisihan wilayah dengan nilai konservasi tinggi diyakini dapat membantu kelestarian pembangunan perkebunan kelapa sawit.</w:t>
      </w:r>
    </w:p>
    <w:p w:rsidR="007526A2" w:rsidRPr="00EF26CB" w:rsidRDefault="007526A2" w:rsidP="005D5A5B">
      <w:pPr>
        <w:pStyle w:val="ListParagraph"/>
        <w:spacing w:line="240" w:lineRule="auto"/>
        <w:ind w:left="0"/>
        <w:jc w:val="both"/>
        <w:rPr>
          <w:rFonts w:ascii="Cambria" w:hAnsi="Cambria"/>
          <w:sz w:val="24"/>
          <w:szCs w:val="24"/>
        </w:rPr>
      </w:pPr>
      <w:r w:rsidRPr="00EF26CB">
        <w:rPr>
          <w:rFonts w:ascii="Cambria" w:hAnsi="Cambria"/>
          <w:sz w:val="24"/>
          <w:szCs w:val="24"/>
        </w:rPr>
        <w:t xml:space="preserve">Kajian </w:t>
      </w:r>
      <w:r w:rsidR="00054599" w:rsidRPr="00EF26CB">
        <w:rPr>
          <w:rFonts w:ascii="Cambria" w:hAnsi="Cambria"/>
          <w:i/>
          <w:sz w:val="24"/>
          <w:szCs w:val="24"/>
        </w:rPr>
        <w:t>time series</w:t>
      </w:r>
      <w:r w:rsidR="00C52285" w:rsidRPr="00EF26CB">
        <w:rPr>
          <w:rFonts w:ascii="Cambria" w:hAnsi="Cambria"/>
          <w:sz w:val="24"/>
          <w:szCs w:val="24"/>
        </w:rPr>
        <w:t xml:space="preserve"> </w:t>
      </w:r>
      <w:r w:rsidRPr="00EF26CB">
        <w:rPr>
          <w:rFonts w:ascii="Cambria" w:hAnsi="Cambria"/>
          <w:sz w:val="24"/>
          <w:szCs w:val="24"/>
        </w:rPr>
        <w:t xml:space="preserve">lebih lanjut diperlukan untuk tahun-tahun berikutnya dengan interval yang lebih rapat. Jika hal ini dilakukan maka kebijakan dan implementasi dapat diperbaiki. Kegiatan peninjauan dan pengujian lapangan akan lebih memperbaiki kecermatan analisis, </w:t>
      </w:r>
      <w:proofErr w:type="gramStart"/>
      <w:r w:rsidRPr="00EF26CB">
        <w:rPr>
          <w:rFonts w:ascii="Cambria" w:hAnsi="Cambria"/>
          <w:sz w:val="24"/>
          <w:szCs w:val="24"/>
        </w:rPr>
        <w:t>apalagi  dengan</w:t>
      </w:r>
      <w:proofErr w:type="gramEnd"/>
      <w:r w:rsidRPr="00EF26CB">
        <w:rPr>
          <w:rFonts w:ascii="Cambria" w:hAnsi="Cambria"/>
          <w:sz w:val="24"/>
          <w:szCs w:val="24"/>
        </w:rPr>
        <w:t xml:space="preserve"> melibatkan para pihak yang lebih luas agar hasil analisis yang  diperoleh lebih sempurna.</w:t>
      </w:r>
    </w:p>
    <w:p w:rsidR="00E92AEE" w:rsidRPr="00EF26CB" w:rsidRDefault="00054599" w:rsidP="005D5A5B">
      <w:pPr>
        <w:spacing w:after="120"/>
        <w:jc w:val="both"/>
        <w:rPr>
          <w:rFonts w:ascii="Cambria" w:hAnsi="Cambria"/>
          <w:b/>
        </w:rPr>
      </w:pPr>
      <w:r w:rsidRPr="00EF26CB">
        <w:rPr>
          <w:rFonts w:ascii="Cambria" w:hAnsi="Cambria"/>
          <w:b/>
        </w:rPr>
        <w:t>DAFTAR PUSTAKA</w:t>
      </w:r>
    </w:p>
    <w:p w:rsidR="007B063B" w:rsidRPr="00EF26CB" w:rsidRDefault="00805938" w:rsidP="005D5A5B">
      <w:pPr>
        <w:spacing w:after="100"/>
        <w:ind w:left="567" w:hanging="567"/>
        <w:jc w:val="both"/>
        <w:rPr>
          <w:rFonts w:ascii="Cambria" w:hAnsi="Cambria"/>
        </w:rPr>
      </w:pPr>
      <w:r w:rsidRPr="00EF26CB">
        <w:rPr>
          <w:rFonts w:ascii="Cambria" w:hAnsi="Cambria"/>
        </w:rPr>
        <w:t xml:space="preserve">Badan Planologi, Ministry of Forestry of Indonesia. 2001.  Land </w:t>
      </w:r>
      <w:proofErr w:type="gramStart"/>
      <w:r w:rsidRPr="00EF26CB">
        <w:rPr>
          <w:rFonts w:ascii="Cambria" w:hAnsi="Cambria"/>
        </w:rPr>
        <w:t>Cover  Classification</w:t>
      </w:r>
      <w:proofErr w:type="gramEnd"/>
      <w:r w:rsidRPr="00EF26CB">
        <w:rPr>
          <w:rFonts w:ascii="Cambria" w:hAnsi="Cambria"/>
        </w:rPr>
        <w:t xml:space="preserve"> for Indonesia.</w:t>
      </w:r>
    </w:p>
    <w:p w:rsidR="007B063B" w:rsidRPr="00EF26CB" w:rsidRDefault="00805938" w:rsidP="005D5A5B">
      <w:pPr>
        <w:spacing w:after="100"/>
        <w:ind w:left="567" w:hanging="567"/>
        <w:jc w:val="both"/>
        <w:rPr>
          <w:rFonts w:ascii="Cambria" w:hAnsi="Cambria"/>
        </w:rPr>
      </w:pPr>
      <w:r w:rsidRPr="00EF26CB">
        <w:rPr>
          <w:rFonts w:ascii="Cambria" w:hAnsi="Cambria"/>
        </w:rPr>
        <w:t>ESRI, 2011. Arc GIS Software.</w:t>
      </w:r>
    </w:p>
    <w:p w:rsidR="007B063B" w:rsidRPr="00EF26CB" w:rsidRDefault="00805938" w:rsidP="005D5A5B">
      <w:pPr>
        <w:spacing w:after="100"/>
        <w:ind w:left="567" w:hanging="567"/>
        <w:jc w:val="both"/>
        <w:rPr>
          <w:rFonts w:ascii="Cambria" w:hAnsi="Cambria"/>
        </w:rPr>
      </w:pPr>
      <w:r w:rsidRPr="00EF26CB">
        <w:rPr>
          <w:rFonts w:ascii="Cambria" w:hAnsi="Cambria"/>
        </w:rPr>
        <w:t xml:space="preserve">Fahmuddin, A. et al. 2011. (Forthcoming).  CO2 Emission from Land Use Change to Oil Palm Plantation in Indonesia, Malaysia, and Papua New Guinea. </w:t>
      </w:r>
    </w:p>
    <w:p w:rsidR="007B063B" w:rsidRPr="00EF26CB" w:rsidRDefault="00805938" w:rsidP="005D5A5B">
      <w:pPr>
        <w:spacing w:after="100"/>
        <w:ind w:left="567" w:hanging="567"/>
        <w:jc w:val="both"/>
        <w:rPr>
          <w:rFonts w:ascii="Cambria" w:hAnsi="Cambria"/>
        </w:rPr>
      </w:pPr>
      <w:r w:rsidRPr="00EF26CB">
        <w:rPr>
          <w:rFonts w:ascii="Cambria" w:hAnsi="Cambria"/>
        </w:rPr>
        <w:t xml:space="preserve">Germer, J. and Sauerborn J. 2008. Estimation of the impact of oil palm plantation establishment on green house gas balance; </w:t>
      </w:r>
      <w:r w:rsidRPr="00EF26CB">
        <w:rPr>
          <w:rFonts w:ascii="Cambria" w:hAnsi="Cambria"/>
        </w:rPr>
        <w:lastRenderedPageBreak/>
        <w:t>Environment, Development and Sustainability, 10; S. 697-716</w:t>
      </w:r>
    </w:p>
    <w:p w:rsidR="007B063B" w:rsidRPr="00EF26CB" w:rsidRDefault="00805938" w:rsidP="005D5A5B">
      <w:pPr>
        <w:spacing w:after="100"/>
        <w:ind w:left="567" w:hanging="567"/>
        <w:jc w:val="both"/>
        <w:rPr>
          <w:rFonts w:ascii="Cambria" w:hAnsi="Cambria"/>
        </w:rPr>
      </w:pPr>
      <w:r w:rsidRPr="00EF26CB">
        <w:rPr>
          <w:rFonts w:ascii="Cambria" w:hAnsi="Cambria"/>
        </w:rPr>
        <w:t>Koh, L. P., and Wilcove, D. S. 2008. Is oil palm agriculture really destroying tropical biodiversity? Conser</w:t>
      </w:r>
      <w:r w:rsidR="00184EFE" w:rsidRPr="00EF26CB">
        <w:rPr>
          <w:rFonts w:ascii="Cambria" w:hAnsi="Cambria"/>
        </w:rPr>
        <w:t>-</w:t>
      </w:r>
      <w:r w:rsidRPr="00EF26CB">
        <w:rPr>
          <w:rFonts w:ascii="Cambria" w:hAnsi="Cambria"/>
        </w:rPr>
        <w:t>vation Letters, 1</w:t>
      </w:r>
      <w:bookmarkStart w:id="3" w:name="_ENREF_27"/>
      <w:r w:rsidRPr="00EF26CB">
        <w:rPr>
          <w:rFonts w:ascii="Cambria" w:hAnsi="Cambria"/>
        </w:rPr>
        <w:t>(2), 60-64.</w:t>
      </w:r>
      <w:bookmarkEnd w:id="3"/>
    </w:p>
    <w:p w:rsidR="007B063B" w:rsidRPr="00EF26CB" w:rsidRDefault="00E31A21" w:rsidP="005D5A5B">
      <w:pPr>
        <w:spacing w:after="100"/>
        <w:ind w:left="567" w:hanging="567"/>
        <w:jc w:val="both"/>
        <w:rPr>
          <w:rFonts w:ascii="Cambria" w:hAnsi="Cambria"/>
          <w:color w:val="C0504D" w:themeColor="accent2"/>
        </w:rPr>
      </w:pPr>
      <w:r w:rsidRPr="00EF26CB">
        <w:rPr>
          <w:rFonts w:ascii="Cambria" w:hAnsi="Cambria"/>
        </w:rPr>
        <w:t>Ash, Mark</w:t>
      </w:r>
      <w:r w:rsidR="00805938" w:rsidRPr="00EF26CB">
        <w:rPr>
          <w:rFonts w:ascii="Cambria" w:hAnsi="Cambria"/>
        </w:rPr>
        <w:t>. 201</w:t>
      </w:r>
      <w:r w:rsidRPr="00EF26CB">
        <w:rPr>
          <w:rFonts w:ascii="Cambria" w:hAnsi="Cambria"/>
        </w:rPr>
        <w:t>2</w:t>
      </w:r>
      <w:r w:rsidR="00CB5F05" w:rsidRPr="00EF26CB">
        <w:rPr>
          <w:rFonts w:ascii="Cambria" w:hAnsi="Cambria"/>
        </w:rPr>
        <w:t xml:space="preserve">. </w:t>
      </w:r>
      <w:r w:rsidR="0071124B" w:rsidRPr="00EF26CB">
        <w:rPr>
          <w:rFonts w:ascii="Cambria" w:hAnsi="Cambria"/>
        </w:rPr>
        <w:t>Smaller d</w:t>
      </w:r>
      <w:r w:rsidRPr="00EF26CB">
        <w:rPr>
          <w:rFonts w:ascii="Cambria" w:hAnsi="Cambria"/>
        </w:rPr>
        <w:t>ecline</w:t>
      </w:r>
      <w:r w:rsidR="0071124B" w:rsidRPr="00EF26CB">
        <w:rPr>
          <w:rFonts w:ascii="Cambria" w:hAnsi="Cambria"/>
        </w:rPr>
        <w:t xml:space="preserve"> in U.S. soybean yields tempers demand reduction. A report from the Economic Research </w:t>
      </w:r>
      <w:proofErr w:type="gramStart"/>
      <w:r w:rsidR="0071124B" w:rsidRPr="00EF26CB">
        <w:rPr>
          <w:rFonts w:ascii="Cambria" w:hAnsi="Cambria"/>
        </w:rPr>
        <w:t>Service..</w:t>
      </w:r>
      <w:proofErr w:type="gramEnd"/>
      <w:r w:rsidR="0071124B" w:rsidRPr="00EF26CB">
        <w:rPr>
          <w:rFonts w:ascii="Cambria" w:hAnsi="Cambria"/>
        </w:rPr>
        <w:t xml:space="preserve"> Oil Crops Outlook No</w:t>
      </w:r>
      <w:r w:rsidR="00054599" w:rsidRPr="00EF26CB">
        <w:rPr>
          <w:rFonts w:ascii="Cambria" w:hAnsi="Cambria"/>
        </w:rPr>
        <w:t>.12 k. 12 pp</w:t>
      </w:r>
      <w:r w:rsidR="0071124B" w:rsidRPr="00EF26CB">
        <w:rPr>
          <w:rFonts w:ascii="Cambria" w:hAnsi="Cambria"/>
        </w:rPr>
        <w:t>. USDA ERS.</w:t>
      </w:r>
    </w:p>
    <w:p w:rsidR="007B063B" w:rsidRPr="00EF26CB" w:rsidRDefault="00805938" w:rsidP="005D5A5B">
      <w:pPr>
        <w:spacing w:after="100"/>
        <w:ind w:left="567" w:hanging="567"/>
        <w:jc w:val="both"/>
        <w:rPr>
          <w:rFonts w:ascii="Cambria" w:hAnsi="Cambria"/>
        </w:rPr>
      </w:pPr>
      <w:r w:rsidRPr="00EF26CB">
        <w:rPr>
          <w:rFonts w:ascii="Cambria" w:hAnsi="Cambria"/>
        </w:rPr>
        <w:t>Wahyunto and I Nyoman Suryadiputra, 2008. Peatland Distribution in Sumatra, Kalimantan- Explanation of its data sets including source of information, accuracy, data constraints and gaps. Wetland International - Indonesia Program</w:t>
      </w:r>
      <w:r w:rsidR="002A11A0" w:rsidRPr="00EF26CB">
        <w:rPr>
          <w:rFonts w:ascii="Cambria" w:hAnsi="Cambria"/>
          <w:lang w:val="id-ID"/>
        </w:rPr>
        <w:t>-</w:t>
      </w:r>
      <w:r w:rsidRPr="00EF26CB">
        <w:rPr>
          <w:rFonts w:ascii="Cambria" w:hAnsi="Cambria"/>
        </w:rPr>
        <w:t>me. Bogor, xiii+52.</w:t>
      </w:r>
    </w:p>
    <w:p w:rsidR="007B063B" w:rsidRPr="00EF26CB" w:rsidRDefault="00805938" w:rsidP="005D5A5B">
      <w:pPr>
        <w:spacing w:after="100"/>
        <w:ind w:left="567" w:hanging="567"/>
        <w:jc w:val="both"/>
        <w:rPr>
          <w:rFonts w:ascii="Cambria" w:hAnsi="Cambria"/>
        </w:rPr>
      </w:pPr>
      <w:r w:rsidRPr="00EF26CB">
        <w:rPr>
          <w:rFonts w:ascii="Cambria" w:hAnsi="Cambria"/>
        </w:rPr>
        <w:t>Wicke B., Sikkema R., Dornburg, V., Faaij, A. 2011. Exploring land use changes and the role of palm oil production in Indonesia and Malaysia. Land Use Policy (2011) 193-206.</w:t>
      </w:r>
    </w:p>
    <w:p w:rsidR="00E92AEE" w:rsidRPr="00EF26CB" w:rsidRDefault="00E92AEE" w:rsidP="005D5A5B">
      <w:pPr>
        <w:jc w:val="both"/>
        <w:rPr>
          <w:rFonts w:ascii="Cambria" w:hAnsi="Cambria"/>
        </w:rPr>
      </w:pPr>
    </w:p>
    <w:p w:rsidR="00AB0BC0" w:rsidRPr="00EF26CB" w:rsidRDefault="00AB0BC0" w:rsidP="005D5A5B">
      <w:pPr>
        <w:spacing w:after="120"/>
        <w:jc w:val="both"/>
        <w:rPr>
          <w:rStyle w:val="hps"/>
          <w:rFonts w:ascii="Cambria" w:eastAsia="Times New Roman" w:hAnsi="Cambria" w:cs="Times New Roman"/>
          <w:color w:val="C0504D" w:themeColor="accent2"/>
          <w:lang w:val="id-ID"/>
        </w:rPr>
      </w:pPr>
    </w:p>
    <w:sectPr w:rsidR="00AB0BC0" w:rsidRPr="00EF26CB" w:rsidSect="00AD5790">
      <w:type w:val="continuous"/>
      <w:pgSz w:w="11900" w:h="16840"/>
      <w:pgMar w:top="1440" w:right="1701" w:bottom="1440"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E0B" w:rsidRDefault="00166E0B" w:rsidP="00E6590F">
      <w:r>
        <w:separator/>
      </w:r>
    </w:p>
  </w:endnote>
  <w:endnote w:type="continuationSeparator" w:id="0">
    <w:p w:rsidR="00166E0B" w:rsidRDefault="00166E0B" w:rsidP="00E6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68" w:rsidRDefault="00FE5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28B" w:rsidRPr="00B42D7D" w:rsidRDefault="00FE59CA" w:rsidP="00B42D7D">
    <w:pPr>
      <w:pStyle w:val="Footer"/>
      <w:tabs>
        <w:tab w:val="clear" w:pos="9360"/>
        <w:tab w:val="right" w:pos="8222"/>
      </w:tabs>
      <w:ind w:right="798"/>
      <w:rPr>
        <w:color w:val="000000" w:themeColor="text1"/>
      </w:rPr>
    </w:pPr>
    <w:r>
      <w:rPr>
        <w:noProof/>
        <w:lang w:val="en-GB" w:eastAsia="en-GB"/>
      </w:rPr>
      <mc:AlternateContent>
        <mc:Choice Requires="wps">
          <w:drawing>
            <wp:anchor distT="0" distB="0" distL="114300" distR="114300" simplePos="0" relativeHeight="251659264" behindDoc="0" locked="0" layoutInCell="1" allowOverlap="1" wp14:anchorId="343B22A0" wp14:editId="5BAC32E8">
              <wp:simplePos x="0" y="0"/>
              <wp:positionH relativeFrom="margin">
                <wp:align>right</wp:align>
              </wp:positionH>
              <wp:positionV relativeFrom="bottomMargin">
                <wp:align>top</wp:align>
              </wp:positionV>
              <wp:extent cx="1508760" cy="26987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9875"/>
                      </a:xfrm>
                      <a:prstGeom prst="rect">
                        <a:avLst/>
                      </a:prstGeom>
                      <a:noFill/>
                      <a:ln w="6350">
                        <a:noFill/>
                      </a:ln>
                      <a:effectLst/>
                    </wps:spPr>
                    <wps:txbx>
                      <w:txbxContent>
                        <w:p w:rsidR="007E7789" w:rsidRPr="00B42D7D" w:rsidRDefault="007E7789">
                          <w:pPr>
                            <w:pStyle w:val="Footer"/>
                            <w:jc w:val="right"/>
                            <w:rPr>
                              <w:color w:val="000000" w:themeColor="text1"/>
                            </w:rPr>
                          </w:pPr>
                          <w:r w:rsidRPr="00B42D7D">
                            <w:rPr>
                              <w:color w:val="000000" w:themeColor="text1"/>
                            </w:rPr>
                            <w:fldChar w:fldCharType="begin"/>
                          </w:r>
                          <w:r w:rsidRPr="00B42D7D">
                            <w:rPr>
                              <w:color w:val="000000" w:themeColor="text1"/>
                            </w:rPr>
                            <w:instrText xml:space="preserve"> PAGE  \* Arabic  \* MERGEFORMAT </w:instrText>
                          </w:r>
                          <w:r w:rsidRPr="00B42D7D">
                            <w:rPr>
                              <w:color w:val="000000" w:themeColor="text1"/>
                            </w:rPr>
                            <w:fldChar w:fldCharType="separate"/>
                          </w:r>
                          <w:r w:rsidR="00B1207F">
                            <w:rPr>
                              <w:noProof/>
                              <w:color w:val="000000" w:themeColor="text1"/>
                            </w:rPr>
                            <w:t>19</w:t>
                          </w:r>
                          <w:r w:rsidRPr="00B42D7D">
                            <w:rPr>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3B22A0" id="_x0000_t202" coordsize="21600,21600" o:spt="202" path="m,l,21600r21600,l21600,xe">
              <v:stroke joinstyle="miter"/>
              <v:path gradientshapeok="t" o:connecttype="rect"/>
            </v:shapetype>
            <v:shape id="Text Box 56" o:spid="_x0000_s1027" type="#_x0000_t202" style="position:absolute;margin-left:67.6pt;margin-top:0;width:118.8pt;height:21.2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1LPgIAAHoEAAAOAAAAZHJzL2Uyb0RvYy54bWysVMtu2zAQvBfoPxC8N5Jd23GEyIGbIEUB&#10;IwngFDnTFGULlbgsSVtyv75Dyi+kPRW9UMvd4b5mV7d3XVOznbKuIp3zwVXKmdKSikqvc/799fHT&#10;lDPnhS5ETVrlfK8cv5t9/HDbmkwNaUN1oSyDE+2y1uR8473JksTJjWqEuyKjNIwl2UZ4XO06Kaxo&#10;4b2pk2GaTpKWbGEsSeUctA+9kc+i/7JU0j+XpVOe1TlHbj6eNp6rcCazW5GtrTCbSh7SEP+QRSMq&#10;jaAnVw/CC7a11R+umkpaclT6K0lNQmVZSRVrQDWD9F01y40wKtaC5jhzapP7f27l0+7FsqrI+XjC&#10;mRYNOHpVnWdfqGNQoT+tcRlgSwOg76AHz7FWZxYkfzhAkgtM/8ABHfrRlbYJX1TK8BAU7E9tD2Fk&#10;8DZOp9cTmCRsw8nN9Hoc4ibn18Y6/1VRw4KQcwtaYwZit3C+hx4hIZimx6quoRdZrVmb88nncRof&#10;nCxwXusAUHFIDm5CGX3mQfLdqoOTIK6o2KN8S/0AOSMfK6SyEM6/CIuJQfbYAv+Mo6wJIekgcbYh&#10;++tv+oAHkbBy1mICc+5+boVVnNXfNCi+GYxGYWTjZTS+HuJiLy2rS4veNveEIR9g34yMYsD7+iiW&#10;lpo3LMs8RIVJaInYOfdH8d73e4Flk2o+jyAMqRF+oZdGHlkPjX7t3oQ1BzY8eHyi46yK7B0pPTa0&#10;2pn51oOayNi5q4fxwYBHzg/LGDbo8h5R51/G7DcAAAD//wMAUEsDBBQABgAIAAAAIQD5FOir3QAA&#10;AAQBAAAPAAAAZHJzL2Rvd25yZXYueG1sTI9BSwMxEIXvgv8hjOCl2KyrrWXdbBFBCgULVsH2Nt2M&#10;u6vJZNmkbfrvjV70MvB4j/e+KefRGnGgwXeOFVyPMxDEtdMdNwreXp+uZiB8QNZoHJOCE3mYV+dn&#10;JRbaHfmFDuvQiFTCvkAFbQh9IaWvW7Lox64nTt6HGyyGJIdG6gGPqdwamWfZVFrsOC202NNjS/XX&#10;em8VzCYYl6NP3Bqfva/iaLPQ/LxQ6vIiPtyDCBTDXxh+8BM6VIlp5/asvTAK0iPh9yYvv7mbgtgp&#10;uM0nIKtS/oevvgEAAP//AwBQSwECLQAUAAYACAAAACEAtoM4kv4AAADhAQAAEwAAAAAAAAAAAAAA&#10;AAAAAAAAW0NvbnRlbnRfVHlwZXNdLnhtbFBLAQItABQABgAIAAAAIQA4/SH/1gAAAJQBAAALAAAA&#10;AAAAAAAAAAAAAC8BAABfcmVscy8ucmVsc1BLAQItABQABgAIAAAAIQCDPf1LPgIAAHoEAAAOAAAA&#10;AAAAAAAAAAAAAC4CAABkcnMvZTJvRG9jLnhtbFBLAQItABQABgAIAAAAIQD5FOir3QAAAAQBAAAP&#10;AAAAAAAAAAAAAAAAAJgEAABkcnMvZG93bnJldi54bWxQSwUGAAAAAAQABADzAAAAogUAAAAA&#10;" filled="f" stroked="f" strokeweight=".5pt">
              <v:path arrowok="t"/>
              <v:textbox style="mso-fit-shape-to-text:t">
                <w:txbxContent>
                  <w:p w:rsidR="007E7789" w:rsidRPr="00B42D7D" w:rsidRDefault="007E7789">
                    <w:pPr>
                      <w:pStyle w:val="Footer"/>
                      <w:jc w:val="right"/>
                      <w:rPr>
                        <w:color w:val="000000" w:themeColor="text1"/>
                      </w:rPr>
                    </w:pPr>
                    <w:r w:rsidRPr="00B42D7D">
                      <w:rPr>
                        <w:color w:val="000000" w:themeColor="text1"/>
                      </w:rPr>
                      <w:fldChar w:fldCharType="begin"/>
                    </w:r>
                    <w:r w:rsidRPr="00B42D7D">
                      <w:rPr>
                        <w:color w:val="000000" w:themeColor="text1"/>
                      </w:rPr>
                      <w:instrText xml:space="preserve"> PAGE  \* Arabic  \* MERGEFORMAT </w:instrText>
                    </w:r>
                    <w:r w:rsidRPr="00B42D7D">
                      <w:rPr>
                        <w:color w:val="000000" w:themeColor="text1"/>
                      </w:rPr>
                      <w:fldChar w:fldCharType="separate"/>
                    </w:r>
                    <w:r w:rsidR="00B1207F">
                      <w:rPr>
                        <w:noProof/>
                        <w:color w:val="000000" w:themeColor="text1"/>
                      </w:rPr>
                      <w:t>19</w:t>
                    </w:r>
                    <w:r w:rsidRPr="00B42D7D">
                      <w:rPr>
                        <w:color w:val="000000" w:themeColor="text1"/>
                      </w:rPr>
                      <w:fldChar w:fldCharType="end"/>
                    </w:r>
                  </w:p>
                </w:txbxContent>
              </v:textbox>
              <w10:wrap anchorx="margin" anchory="margin"/>
            </v:shape>
          </w:pict>
        </mc:Fallback>
      </mc:AlternateContent>
    </w:r>
    <w:r>
      <w:rPr>
        <w:noProof/>
        <w:lang w:val="en-GB" w:eastAsia="en-GB"/>
      </w:rPr>
      <mc:AlternateContent>
        <mc:Choice Requires="wps">
          <w:drawing>
            <wp:anchor distT="91440" distB="91440" distL="114300" distR="114300" simplePos="0" relativeHeight="251660288" behindDoc="1" locked="0" layoutInCell="1" allowOverlap="1" wp14:anchorId="7829E5DD" wp14:editId="7A644B97">
              <wp:simplePos x="0" y="0"/>
              <wp:positionH relativeFrom="margin">
                <wp:align>center</wp:align>
              </wp:positionH>
              <wp:positionV relativeFrom="bottomMargin">
                <wp:align>top</wp:align>
              </wp:positionV>
              <wp:extent cx="572770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AA4C441" id="Rectangle 58" o:spid="_x0000_s1026" style="position:absolute;margin-left:0;margin-top:0;width:451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7o7wEAACwEAAAOAAAAZHJzL2Uyb0RvYy54bWysU8lu2zAQvRfoPxC815JdOG4FyzkkSC9B&#10;GyTtBzDU0CJKcgiS9fL3HZKyuqTooagOhDjLmzePM9vrkzXsACFqdD1fLlrOwEkctNv3/Mvnuzfv&#10;OItJuEEYdNDzM0R+vXv9anv0HaxwRDNAYATiYnf0PR9T8l3TRDmCFXGBHhw5FQYrEl3DvhmCOBK6&#10;Nc2qba+aI4bBB5QQI1lvq5PvCr5SINMnpSIkZnpO3FI5Qzmf89nstqLbB+FHLSca4h9YWKEdFZ2h&#10;bkUS7FvQL6CslgEjqrSQaBtUSksoPVA3y/a3bp5G4aH0QuJEP8sU/x+s/Hh4CEwPPV/TSzlh6Y0e&#10;STXh9gYY2Uigo48dxT35h5BbjP4e5ddIjuYXT77EKeakgs2x1CA7FbXPs9pwSkyScb1ZbTYtPYok&#10;39ur5ft1LtaI7pLsQ0wfAC3LPz0PRKtoLA73MdXQS0iuZVw+Hd5pY6o3WwrHSqsQTGcDNfoRFDVO&#10;RFYFtYwc3JjADoKGRUgJLi2raxQDVPO6pW/iOWcU1sYRYEZWVH/GngDyOL/Eriyn+JwKZWLn5PZv&#10;xGrynFEqo0tzstUOw58ADHU1Va7xF5GqNFmlZxzONBYhmRusiyOcHJH2RqZQknMUjWTpfFqfPPM/&#10;3wvsjyXffQcAAP//AwBQSwMEFAAGAAgAAAAhAAhY73/bAAAAAwEAAA8AAABkcnMvZG93bnJldi54&#10;bWxMj81OwzAQhO9IvIO1SNyo0yD+0jgVtHADpLRFvbrxNkmx1yF22/TtWbjAZaTRrGa+zaeDs+KA&#10;fWg9KRiPEhBIlTct1QpWy5erexAhajLaekIFJwwwLc7Pcp0Zf6QSD4tYCy6hkGkFTYxdJmWoGnQ6&#10;jHyHxNnW905Htn0tTa+PXO6sTJPkVjrdEi80usNZg9XnYu8U7Gz6ev1Uvq/L54/ZV0e7+al9myt1&#10;eTE8TkBEHOLfMfzgMzoUzLTxezJBWAX8SPxVzh6SlO1Gwc0dyCKX/9mLbwAAAP//AwBQSwECLQAU&#10;AAYACAAAACEAtoM4kv4AAADhAQAAEwAAAAAAAAAAAAAAAAAAAAAAW0NvbnRlbnRfVHlwZXNdLnht&#10;bFBLAQItABQABgAIAAAAIQA4/SH/1gAAAJQBAAALAAAAAAAAAAAAAAAAAC8BAABfcmVscy8ucmVs&#10;c1BLAQItABQABgAIAAAAIQCl2G7o7wEAACwEAAAOAAAAAAAAAAAAAAAAAC4CAABkcnMvZTJvRG9j&#10;LnhtbFBLAQItABQABgAIAAAAIQAIWO9/2wAAAAMBAAAPAAAAAAAAAAAAAAAAAEkEAABkcnMvZG93&#10;bnJldi54bWxQSwUGAAAAAAQABADzAAAAUQUAAAAA&#10;" fillcolor="#4f81bd [3204]" stroked="f" strokeweight="2pt">
              <v:path arrowok="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68" w:rsidRDefault="00FE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E0B" w:rsidRDefault="00166E0B" w:rsidP="00E6590F">
      <w:r>
        <w:separator/>
      </w:r>
    </w:p>
  </w:footnote>
  <w:footnote w:type="continuationSeparator" w:id="0">
    <w:p w:rsidR="00166E0B" w:rsidRDefault="00166E0B" w:rsidP="00E6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68" w:rsidRDefault="00FE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89" w:rsidRDefault="007E7789" w:rsidP="002839CD">
    <w:pPr>
      <w:pStyle w:val="Header"/>
      <w:tabs>
        <w:tab w:val="clear" w:pos="9360"/>
        <w:tab w:val="right" w:pos="8789"/>
      </w:tabs>
      <w:ind w:right="231"/>
    </w:pPr>
    <w:r>
      <w:rPr>
        <w:lang w:val="id-ID"/>
      </w:rPr>
      <w:t>Jurnal Green Growth dan Ma</w:t>
    </w:r>
    <w:r w:rsidR="00FE5D68">
      <w:rPr>
        <w:lang w:val="id-ID"/>
      </w:rPr>
      <w:t xml:space="preserve">najemen Lingkungan </w:t>
    </w:r>
    <w:r w:rsidR="00FE5D68">
      <w:rPr>
        <w:lang w:val="id-ID"/>
      </w:rPr>
      <w:tab/>
      <w:t>Vol.I Edisi</w:t>
    </w:r>
    <w:r w:rsidR="00FE5D68">
      <w:t>-</w:t>
    </w:r>
    <w:r w:rsidR="00E729F6">
      <w:t xml:space="preserve">2 </w:t>
    </w:r>
    <w:r>
      <w:rPr>
        <w:lang w:val="id-ID"/>
      </w:rPr>
      <w:t>Juni 2013</w:t>
    </w:r>
  </w:p>
  <w:p w:rsidR="007E7789" w:rsidRDefault="00FE59CA">
    <w:pPr>
      <w:pStyle w:val="Header"/>
    </w:pPr>
    <w:r>
      <w:rPr>
        <w:noProof/>
        <w:lang w:val="en-GB" w:eastAsia="en-GB"/>
      </w:rPr>
      <mc:AlternateContent>
        <mc:Choice Requires="wps">
          <w:drawing>
            <wp:anchor distT="0" distB="0" distL="114300" distR="114300" simplePos="0" relativeHeight="251662336" behindDoc="0" locked="0" layoutInCell="1" allowOverlap="1" wp14:anchorId="33FAE6D2" wp14:editId="3B75E0BA">
              <wp:simplePos x="0" y="0"/>
              <wp:positionH relativeFrom="column">
                <wp:posOffset>0</wp:posOffset>
              </wp:positionH>
              <wp:positionV relativeFrom="paragraph">
                <wp:posOffset>109855</wp:posOffset>
              </wp:positionV>
              <wp:extent cx="5629275" cy="9525"/>
              <wp:effectExtent l="38100" t="38100" r="66675" b="857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6A02C3"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443.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p10gEAAOwDAAAOAAAAZHJzL2Uyb0RvYy54bWysU02P0zAQvSPxHyzfadpIXdio6R66gssK&#10;Kgrcvc64sfCXxqZJ/z1jp83yJVZCXKzYM2/evDeTzd1oDTsBRu1dy1eLJWfgpO+0O7b886e3r95w&#10;FpNwnTDeQcvPEPnd9uWLzRAaqH3vTQfIqIiLzRBa3qcUmqqKsgcr4sIHcBRUHq1IdMVj1aEYqLo1&#10;Vb1c3lSDxy6glxAjvd5PQb4t9ZUCmT4oFSEx03LqLZUTy/mYz2q7Ec0RRei1vLQh/qELK7Qj0rnU&#10;vUiCfUP9WymrJfroVVpIbyuvlJZQNJCa1fIXNYdeBChayJwYZpvi/ysr35/2yHRHs+PMCUsjOiQU&#10;+tgntvPOkYEe2Sr7NITYUPrO7TErlaM7hAcvv0aKVT8F8yWGKW1UaJkyOnzJFBlIotlYJnCeJwBj&#10;YpIe1zf1bf16zZmk2O26XmfiSjS5SsYGjOkdeMvyR8uNdtkf0YjTQ0xT6jXl0tTUR+konQ3kZOM+&#10;giLNxFcXdNk22BlkJ0F7IqQEl4pmoi7ZGaa0MTNw+Tzwkp+hUDZxBk8+/JV1RhRm79IMttp5/BN7&#10;Gq8tqyn/6sCkO1vw6LvzHq/zopUq5l7WP+/sj/cCf/pJt98BAAD//wMAUEsDBBQABgAIAAAAIQCL&#10;MFn+2wAAAAYBAAAPAAAAZHJzL2Rvd25yZXYueG1sTI/BTsMwEETvSPyDtUjcqEMRwUrjVC1S4cSB&#10;FomrG7tJhL2O7G2b8vUsJzjOzGrmbb2cghcnl/IQUcP9rADhsI12wE7Dx25zp0BkMmiNj+g0XFyG&#10;ZXN9VZvKxjO+u9OWOsElmCujoScaKylz27tg8iyODjk7xBQMsUydtMmcuTx4OS+KUgYzIC/0ZnTP&#10;vWu/tsegIZX58rL5fHtd76goV/O1Hf03aX17M60WIMhN9HcMv/iMDg0z7eMRbRZeAz9C7D49gOBU&#10;qfIRxJ4NpUA2tfyP3/wAAAD//wMAUEsBAi0AFAAGAAgAAAAhALaDOJL+AAAA4QEAABMAAAAAAAAA&#10;AAAAAAAAAAAAAFtDb250ZW50X1R5cGVzXS54bWxQSwECLQAUAAYACAAAACEAOP0h/9YAAACUAQAA&#10;CwAAAAAAAAAAAAAAAAAvAQAAX3JlbHMvLnJlbHNQSwECLQAUAAYACAAAACEAIrzqddIBAADsAwAA&#10;DgAAAAAAAAAAAAAAAAAuAgAAZHJzL2Uyb0RvYy54bWxQSwECLQAUAAYACAAAACEAizBZ/tsAAAAG&#10;AQAADwAAAAAAAAAAAAAAAAAsBAAAZHJzL2Rvd25yZXYueG1sUEsFBgAAAAAEAAQA8wAAADQFAAAA&#10;AA==&#10;" strokecolor="#4f81bd [3204]" strokeweight="2pt">
              <v:shadow on="t" color="black" opacity="24903f" origin=",.5" offset="0,.55556mm"/>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68" w:rsidRDefault="00FE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9607B"/>
    <w:multiLevelType w:val="multilevel"/>
    <w:tmpl w:val="147C4E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0E69A9"/>
    <w:multiLevelType w:val="hybridMultilevel"/>
    <w:tmpl w:val="7C228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B669B2"/>
    <w:multiLevelType w:val="multilevel"/>
    <w:tmpl w:val="39EA107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BA4943"/>
    <w:multiLevelType w:val="hybridMultilevel"/>
    <w:tmpl w:val="B4EC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357C8"/>
    <w:multiLevelType w:val="hybridMultilevel"/>
    <w:tmpl w:val="25FC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C1845"/>
    <w:multiLevelType w:val="hybridMultilevel"/>
    <w:tmpl w:val="94E4959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78B753F1"/>
    <w:multiLevelType w:val="multilevel"/>
    <w:tmpl w:val="7A929398"/>
    <w:lvl w:ilvl="0">
      <w:start w:val="1"/>
      <w:numFmt w:val="decimal"/>
      <w:pStyle w:val="BAB"/>
      <w:lvlText w:val="%1."/>
      <w:lvlJc w:val="left"/>
      <w:pPr>
        <w:ind w:left="360" w:hanging="360"/>
      </w:pPr>
    </w:lvl>
    <w:lvl w:ilvl="1">
      <w:start w:val="1"/>
      <w:numFmt w:val="decimal"/>
      <w:pStyle w:val="SubBa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DA"/>
    <w:rsid w:val="00016F1F"/>
    <w:rsid w:val="0003496C"/>
    <w:rsid w:val="00047F4C"/>
    <w:rsid w:val="00054599"/>
    <w:rsid w:val="00056B11"/>
    <w:rsid w:val="000743AB"/>
    <w:rsid w:val="00074D7D"/>
    <w:rsid w:val="000774E9"/>
    <w:rsid w:val="00091F13"/>
    <w:rsid w:val="000A1551"/>
    <w:rsid w:val="000A5970"/>
    <w:rsid w:val="000A66F2"/>
    <w:rsid w:val="000C3E37"/>
    <w:rsid w:val="000C63E3"/>
    <w:rsid w:val="000E30D0"/>
    <w:rsid w:val="00144404"/>
    <w:rsid w:val="001450D9"/>
    <w:rsid w:val="001531DA"/>
    <w:rsid w:val="0016357C"/>
    <w:rsid w:val="00166E0B"/>
    <w:rsid w:val="0016788C"/>
    <w:rsid w:val="00172DD5"/>
    <w:rsid w:val="00183019"/>
    <w:rsid w:val="00184EFE"/>
    <w:rsid w:val="00190541"/>
    <w:rsid w:val="00194C67"/>
    <w:rsid w:val="001B4232"/>
    <w:rsid w:val="001B4C88"/>
    <w:rsid w:val="001C72C4"/>
    <w:rsid w:val="00204D67"/>
    <w:rsid w:val="00213EFE"/>
    <w:rsid w:val="00213FE0"/>
    <w:rsid w:val="0022749A"/>
    <w:rsid w:val="00231884"/>
    <w:rsid w:val="00235B9F"/>
    <w:rsid w:val="00240FF2"/>
    <w:rsid w:val="002720F6"/>
    <w:rsid w:val="002746E0"/>
    <w:rsid w:val="00280015"/>
    <w:rsid w:val="002839CD"/>
    <w:rsid w:val="0028799C"/>
    <w:rsid w:val="00287D55"/>
    <w:rsid w:val="002A11A0"/>
    <w:rsid w:val="002D4BD7"/>
    <w:rsid w:val="002F7724"/>
    <w:rsid w:val="00303403"/>
    <w:rsid w:val="00304C80"/>
    <w:rsid w:val="00307848"/>
    <w:rsid w:val="0031623C"/>
    <w:rsid w:val="00324B57"/>
    <w:rsid w:val="00327126"/>
    <w:rsid w:val="00344501"/>
    <w:rsid w:val="0035169D"/>
    <w:rsid w:val="00365F0E"/>
    <w:rsid w:val="00372810"/>
    <w:rsid w:val="00384A5F"/>
    <w:rsid w:val="00387379"/>
    <w:rsid w:val="003C0247"/>
    <w:rsid w:val="003C2AF0"/>
    <w:rsid w:val="003E55FC"/>
    <w:rsid w:val="00403152"/>
    <w:rsid w:val="004049FD"/>
    <w:rsid w:val="0041259A"/>
    <w:rsid w:val="0043349A"/>
    <w:rsid w:val="00447098"/>
    <w:rsid w:val="004476E5"/>
    <w:rsid w:val="004605D4"/>
    <w:rsid w:val="004617DC"/>
    <w:rsid w:val="004656AA"/>
    <w:rsid w:val="00476F9E"/>
    <w:rsid w:val="0049571D"/>
    <w:rsid w:val="004A1E18"/>
    <w:rsid w:val="004B088F"/>
    <w:rsid w:val="004C1D41"/>
    <w:rsid w:val="004C5916"/>
    <w:rsid w:val="004F6D2C"/>
    <w:rsid w:val="005337E4"/>
    <w:rsid w:val="00541461"/>
    <w:rsid w:val="00551FDF"/>
    <w:rsid w:val="0058680E"/>
    <w:rsid w:val="00590C51"/>
    <w:rsid w:val="005A06AD"/>
    <w:rsid w:val="005C3371"/>
    <w:rsid w:val="005D5A5B"/>
    <w:rsid w:val="005F47D7"/>
    <w:rsid w:val="0064641F"/>
    <w:rsid w:val="0065179D"/>
    <w:rsid w:val="0066491F"/>
    <w:rsid w:val="00667721"/>
    <w:rsid w:val="00667D0C"/>
    <w:rsid w:val="006B38CF"/>
    <w:rsid w:val="006D60C6"/>
    <w:rsid w:val="006E1997"/>
    <w:rsid w:val="007014D7"/>
    <w:rsid w:val="00706B39"/>
    <w:rsid w:val="0071124B"/>
    <w:rsid w:val="00715EF2"/>
    <w:rsid w:val="00745C7E"/>
    <w:rsid w:val="0074650E"/>
    <w:rsid w:val="007526A2"/>
    <w:rsid w:val="007666E6"/>
    <w:rsid w:val="00774E48"/>
    <w:rsid w:val="007A1E5C"/>
    <w:rsid w:val="007B063B"/>
    <w:rsid w:val="007B5609"/>
    <w:rsid w:val="007C0631"/>
    <w:rsid w:val="007C7394"/>
    <w:rsid w:val="007E7789"/>
    <w:rsid w:val="007F77B3"/>
    <w:rsid w:val="00805938"/>
    <w:rsid w:val="00850375"/>
    <w:rsid w:val="008638A2"/>
    <w:rsid w:val="00891166"/>
    <w:rsid w:val="00893BEB"/>
    <w:rsid w:val="008A028B"/>
    <w:rsid w:val="008B764D"/>
    <w:rsid w:val="008D304A"/>
    <w:rsid w:val="008E19EA"/>
    <w:rsid w:val="008F09D7"/>
    <w:rsid w:val="00900520"/>
    <w:rsid w:val="00912566"/>
    <w:rsid w:val="0091506D"/>
    <w:rsid w:val="00940F86"/>
    <w:rsid w:val="00954014"/>
    <w:rsid w:val="00955C0C"/>
    <w:rsid w:val="00977274"/>
    <w:rsid w:val="009A3E1D"/>
    <w:rsid w:val="009C0840"/>
    <w:rsid w:val="009C7338"/>
    <w:rsid w:val="009E110E"/>
    <w:rsid w:val="009E22DA"/>
    <w:rsid w:val="00A03093"/>
    <w:rsid w:val="00A269BF"/>
    <w:rsid w:val="00A57EE9"/>
    <w:rsid w:val="00A73117"/>
    <w:rsid w:val="00A845B0"/>
    <w:rsid w:val="00A91C27"/>
    <w:rsid w:val="00A9627D"/>
    <w:rsid w:val="00AA08F1"/>
    <w:rsid w:val="00AB0BC0"/>
    <w:rsid w:val="00AB3921"/>
    <w:rsid w:val="00AC401F"/>
    <w:rsid w:val="00AC5D25"/>
    <w:rsid w:val="00AC7641"/>
    <w:rsid w:val="00AD2DD1"/>
    <w:rsid w:val="00AD5790"/>
    <w:rsid w:val="00AE2D6A"/>
    <w:rsid w:val="00AE3C06"/>
    <w:rsid w:val="00AF4115"/>
    <w:rsid w:val="00B1207F"/>
    <w:rsid w:val="00B23A03"/>
    <w:rsid w:val="00B25299"/>
    <w:rsid w:val="00B26599"/>
    <w:rsid w:val="00B26CE9"/>
    <w:rsid w:val="00B32959"/>
    <w:rsid w:val="00B41289"/>
    <w:rsid w:val="00B41A36"/>
    <w:rsid w:val="00B42D7D"/>
    <w:rsid w:val="00B500BA"/>
    <w:rsid w:val="00B76FDE"/>
    <w:rsid w:val="00B97426"/>
    <w:rsid w:val="00BA0045"/>
    <w:rsid w:val="00BA07A9"/>
    <w:rsid w:val="00BA1AA1"/>
    <w:rsid w:val="00BA2D49"/>
    <w:rsid w:val="00BB2958"/>
    <w:rsid w:val="00BB4C7D"/>
    <w:rsid w:val="00BB52E5"/>
    <w:rsid w:val="00BC59E2"/>
    <w:rsid w:val="00BD3E7A"/>
    <w:rsid w:val="00BF72BA"/>
    <w:rsid w:val="00C0784A"/>
    <w:rsid w:val="00C13847"/>
    <w:rsid w:val="00C35379"/>
    <w:rsid w:val="00C35480"/>
    <w:rsid w:val="00C3797B"/>
    <w:rsid w:val="00C46337"/>
    <w:rsid w:val="00C52285"/>
    <w:rsid w:val="00C53BAD"/>
    <w:rsid w:val="00C75A5C"/>
    <w:rsid w:val="00C808C7"/>
    <w:rsid w:val="00CB3F50"/>
    <w:rsid w:val="00CB5F05"/>
    <w:rsid w:val="00CC3710"/>
    <w:rsid w:val="00CC7B75"/>
    <w:rsid w:val="00CD32AA"/>
    <w:rsid w:val="00CD4078"/>
    <w:rsid w:val="00CE27EC"/>
    <w:rsid w:val="00CE4D3D"/>
    <w:rsid w:val="00D02798"/>
    <w:rsid w:val="00D04EDA"/>
    <w:rsid w:val="00D122EB"/>
    <w:rsid w:val="00D126D3"/>
    <w:rsid w:val="00D13F25"/>
    <w:rsid w:val="00D14AA2"/>
    <w:rsid w:val="00D14E62"/>
    <w:rsid w:val="00D26C6A"/>
    <w:rsid w:val="00D27473"/>
    <w:rsid w:val="00D27C40"/>
    <w:rsid w:val="00D30374"/>
    <w:rsid w:val="00D34988"/>
    <w:rsid w:val="00D52534"/>
    <w:rsid w:val="00D750E4"/>
    <w:rsid w:val="00D87238"/>
    <w:rsid w:val="00D94A7F"/>
    <w:rsid w:val="00DA4CAB"/>
    <w:rsid w:val="00DB27C5"/>
    <w:rsid w:val="00DD5789"/>
    <w:rsid w:val="00DE284B"/>
    <w:rsid w:val="00DF73A1"/>
    <w:rsid w:val="00E10016"/>
    <w:rsid w:val="00E13507"/>
    <w:rsid w:val="00E31A21"/>
    <w:rsid w:val="00E37F6E"/>
    <w:rsid w:val="00E41D41"/>
    <w:rsid w:val="00E450E0"/>
    <w:rsid w:val="00E6590F"/>
    <w:rsid w:val="00E729F6"/>
    <w:rsid w:val="00E7622F"/>
    <w:rsid w:val="00E92AEE"/>
    <w:rsid w:val="00E956B8"/>
    <w:rsid w:val="00E96F10"/>
    <w:rsid w:val="00EB2627"/>
    <w:rsid w:val="00EB6804"/>
    <w:rsid w:val="00EE5A91"/>
    <w:rsid w:val="00EE5B67"/>
    <w:rsid w:val="00EF26CB"/>
    <w:rsid w:val="00F20735"/>
    <w:rsid w:val="00F244B9"/>
    <w:rsid w:val="00F36A92"/>
    <w:rsid w:val="00F36C92"/>
    <w:rsid w:val="00F5248B"/>
    <w:rsid w:val="00F54744"/>
    <w:rsid w:val="00F6039C"/>
    <w:rsid w:val="00F7172A"/>
    <w:rsid w:val="00F71F43"/>
    <w:rsid w:val="00F74A3E"/>
    <w:rsid w:val="00F8781A"/>
    <w:rsid w:val="00FB436A"/>
    <w:rsid w:val="00FC4A26"/>
    <w:rsid w:val="00FE22B1"/>
    <w:rsid w:val="00FE59CA"/>
    <w:rsid w:val="00FE5D68"/>
    <w:rsid w:val="00FF09A5"/>
    <w:rsid w:val="00FF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2AEFB36-4786-4FBA-9A75-D25964C3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D04EDA"/>
  </w:style>
  <w:style w:type="paragraph" w:styleId="ListParagraph">
    <w:name w:val="List Paragraph"/>
    <w:basedOn w:val="Normal"/>
    <w:link w:val="ListParagraphChar"/>
    <w:uiPriority w:val="34"/>
    <w:qFormat/>
    <w:rsid w:val="0066491F"/>
    <w:pPr>
      <w:spacing w:after="200" w:line="276" w:lineRule="auto"/>
      <w:ind w:left="720"/>
      <w:contextualSpacing/>
    </w:pPr>
    <w:rPr>
      <w:rFonts w:eastAsiaTheme="minorHAnsi"/>
      <w:sz w:val="22"/>
      <w:szCs w:val="22"/>
    </w:rPr>
  </w:style>
  <w:style w:type="paragraph" w:styleId="z-TopofForm">
    <w:name w:val="HTML Top of Form"/>
    <w:basedOn w:val="Normal"/>
    <w:next w:val="Normal"/>
    <w:link w:val="z-TopofFormChar"/>
    <w:hidden/>
    <w:uiPriority w:val="99"/>
    <w:semiHidden/>
    <w:unhideWhenUsed/>
    <w:rsid w:val="00AD2DD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2DD1"/>
    <w:rPr>
      <w:rFonts w:ascii="Arial" w:hAnsi="Arial" w:cs="Arial"/>
      <w:vanish/>
      <w:sz w:val="16"/>
      <w:szCs w:val="16"/>
    </w:rPr>
  </w:style>
  <w:style w:type="character" w:styleId="Hyperlink">
    <w:name w:val="Hyperlink"/>
    <w:basedOn w:val="DefaultParagraphFont"/>
    <w:uiPriority w:val="99"/>
    <w:semiHidden/>
    <w:unhideWhenUsed/>
    <w:rsid w:val="00AD2DD1"/>
    <w:rPr>
      <w:color w:val="0000FF"/>
      <w:u w:val="single"/>
    </w:rPr>
  </w:style>
  <w:style w:type="paragraph" w:styleId="z-BottomofForm">
    <w:name w:val="HTML Bottom of Form"/>
    <w:basedOn w:val="Normal"/>
    <w:next w:val="Normal"/>
    <w:link w:val="z-BottomofFormChar"/>
    <w:hidden/>
    <w:uiPriority w:val="99"/>
    <w:semiHidden/>
    <w:unhideWhenUsed/>
    <w:rsid w:val="00AD2DD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2DD1"/>
    <w:rPr>
      <w:rFonts w:ascii="Arial" w:hAnsi="Arial" w:cs="Arial"/>
      <w:vanish/>
      <w:sz w:val="16"/>
      <w:szCs w:val="16"/>
    </w:rPr>
  </w:style>
  <w:style w:type="character" w:customStyle="1" w:styleId="gt-ft-text">
    <w:name w:val="gt-ft-text"/>
    <w:basedOn w:val="DefaultParagraphFont"/>
    <w:rsid w:val="00AD2DD1"/>
  </w:style>
  <w:style w:type="paragraph" w:styleId="Caption">
    <w:name w:val="caption"/>
    <w:basedOn w:val="Normal"/>
    <w:next w:val="Normal"/>
    <w:uiPriority w:val="35"/>
    <w:unhideWhenUsed/>
    <w:qFormat/>
    <w:rsid w:val="00D26C6A"/>
    <w:pPr>
      <w:spacing w:after="200"/>
    </w:pPr>
    <w:rPr>
      <w:rFonts w:eastAsiaTheme="minorHAnsi"/>
      <w:b/>
      <w:bCs/>
      <w:color w:val="4F81BD" w:themeColor="accent1"/>
      <w:sz w:val="18"/>
      <w:szCs w:val="18"/>
    </w:rPr>
  </w:style>
  <w:style w:type="character" w:customStyle="1" w:styleId="hps">
    <w:name w:val="hps"/>
    <w:basedOn w:val="DefaultParagraphFont"/>
    <w:rsid w:val="00D30374"/>
  </w:style>
  <w:style w:type="character" w:customStyle="1" w:styleId="ListParagraphChar">
    <w:name w:val="List Paragraph Char"/>
    <w:basedOn w:val="DefaultParagraphFont"/>
    <w:link w:val="ListParagraph"/>
    <w:uiPriority w:val="34"/>
    <w:rsid w:val="00D27473"/>
    <w:rPr>
      <w:rFonts w:eastAsiaTheme="minorHAnsi"/>
      <w:sz w:val="22"/>
      <w:szCs w:val="22"/>
    </w:rPr>
  </w:style>
  <w:style w:type="paragraph" w:customStyle="1" w:styleId="table">
    <w:name w:val="table"/>
    <w:basedOn w:val="Normal"/>
    <w:link w:val="tableChar"/>
    <w:qFormat/>
    <w:rsid w:val="00D27473"/>
    <w:pPr>
      <w:spacing w:line="276" w:lineRule="auto"/>
      <w:jc w:val="both"/>
    </w:pPr>
    <w:rPr>
      <w:rFonts w:ascii="Times New Roman" w:eastAsia="Calibri" w:hAnsi="Times New Roman" w:cs="Times New Roman"/>
      <w:b/>
      <w:sz w:val="22"/>
      <w:szCs w:val="22"/>
    </w:rPr>
  </w:style>
  <w:style w:type="character" w:customStyle="1" w:styleId="tableChar">
    <w:name w:val="table Char"/>
    <w:basedOn w:val="DefaultParagraphFont"/>
    <w:link w:val="table"/>
    <w:rsid w:val="00D27473"/>
    <w:rPr>
      <w:rFonts w:ascii="Times New Roman" w:eastAsia="Calibri" w:hAnsi="Times New Roman" w:cs="Times New Roman"/>
      <w:b/>
      <w:sz w:val="22"/>
      <w:szCs w:val="22"/>
    </w:rPr>
  </w:style>
  <w:style w:type="paragraph" w:styleId="Header">
    <w:name w:val="header"/>
    <w:basedOn w:val="Normal"/>
    <w:link w:val="HeaderChar"/>
    <w:uiPriority w:val="99"/>
    <w:unhideWhenUsed/>
    <w:rsid w:val="00E6590F"/>
    <w:pPr>
      <w:tabs>
        <w:tab w:val="center" w:pos="4680"/>
        <w:tab w:val="right" w:pos="9360"/>
      </w:tabs>
    </w:pPr>
  </w:style>
  <w:style w:type="character" w:customStyle="1" w:styleId="HeaderChar">
    <w:name w:val="Header Char"/>
    <w:basedOn w:val="DefaultParagraphFont"/>
    <w:link w:val="Header"/>
    <w:uiPriority w:val="99"/>
    <w:rsid w:val="00E6590F"/>
  </w:style>
  <w:style w:type="paragraph" w:styleId="Footer">
    <w:name w:val="footer"/>
    <w:basedOn w:val="Normal"/>
    <w:link w:val="FooterChar"/>
    <w:uiPriority w:val="99"/>
    <w:unhideWhenUsed/>
    <w:rsid w:val="00E6590F"/>
    <w:pPr>
      <w:tabs>
        <w:tab w:val="center" w:pos="4680"/>
        <w:tab w:val="right" w:pos="9360"/>
      </w:tabs>
    </w:pPr>
  </w:style>
  <w:style w:type="character" w:customStyle="1" w:styleId="FooterChar">
    <w:name w:val="Footer Char"/>
    <w:basedOn w:val="DefaultParagraphFont"/>
    <w:link w:val="Footer"/>
    <w:uiPriority w:val="99"/>
    <w:rsid w:val="00E6590F"/>
  </w:style>
  <w:style w:type="paragraph" w:styleId="BalloonText">
    <w:name w:val="Balloon Text"/>
    <w:basedOn w:val="Normal"/>
    <w:link w:val="BalloonTextChar"/>
    <w:uiPriority w:val="99"/>
    <w:semiHidden/>
    <w:unhideWhenUsed/>
    <w:rsid w:val="00A030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093"/>
    <w:rPr>
      <w:rFonts w:ascii="Lucida Grande" w:hAnsi="Lucida Grande" w:cs="Lucida Grande"/>
      <w:sz w:val="18"/>
      <w:szCs w:val="18"/>
    </w:rPr>
  </w:style>
  <w:style w:type="paragraph" w:styleId="Revision">
    <w:name w:val="Revision"/>
    <w:hidden/>
    <w:uiPriority w:val="99"/>
    <w:semiHidden/>
    <w:rsid w:val="00CC7B75"/>
  </w:style>
  <w:style w:type="paragraph" w:customStyle="1" w:styleId="Figure">
    <w:name w:val="Figure"/>
    <w:basedOn w:val="Normal"/>
    <w:link w:val="FigureChar"/>
    <w:qFormat/>
    <w:rsid w:val="001450D9"/>
    <w:rPr>
      <w:rFonts w:ascii="Times New Roman" w:eastAsia="Calibri" w:hAnsi="Times New Roman" w:cs="Times New Roman"/>
      <w:b/>
      <w:sz w:val="22"/>
      <w:szCs w:val="22"/>
    </w:rPr>
  </w:style>
  <w:style w:type="character" w:customStyle="1" w:styleId="FigureChar">
    <w:name w:val="Figure Char"/>
    <w:basedOn w:val="DefaultParagraphFont"/>
    <w:link w:val="Figure"/>
    <w:rsid w:val="001450D9"/>
    <w:rPr>
      <w:rFonts w:ascii="Times New Roman" w:eastAsia="Calibri" w:hAnsi="Times New Roman" w:cs="Times New Roman"/>
      <w:b/>
      <w:sz w:val="22"/>
      <w:szCs w:val="22"/>
    </w:rPr>
  </w:style>
  <w:style w:type="character" w:styleId="CommentReference">
    <w:name w:val="annotation reference"/>
    <w:basedOn w:val="DefaultParagraphFont"/>
    <w:uiPriority w:val="99"/>
    <w:semiHidden/>
    <w:unhideWhenUsed/>
    <w:rsid w:val="00BB4C7D"/>
    <w:rPr>
      <w:sz w:val="16"/>
      <w:szCs w:val="16"/>
    </w:rPr>
  </w:style>
  <w:style w:type="paragraph" w:styleId="CommentText">
    <w:name w:val="annotation text"/>
    <w:basedOn w:val="Normal"/>
    <w:link w:val="CommentTextChar"/>
    <w:uiPriority w:val="99"/>
    <w:semiHidden/>
    <w:unhideWhenUsed/>
    <w:rsid w:val="00BB4C7D"/>
    <w:pPr>
      <w:spacing w:after="200"/>
    </w:pPr>
    <w:rPr>
      <w:rFonts w:eastAsiaTheme="minorHAnsi"/>
      <w:sz w:val="20"/>
      <w:szCs w:val="20"/>
    </w:rPr>
  </w:style>
  <w:style w:type="character" w:customStyle="1" w:styleId="CommentTextChar">
    <w:name w:val="Comment Text Char"/>
    <w:basedOn w:val="DefaultParagraphFont"/>
    <w:link w:val="CommentText"/>
    <w:uiPriority w:val="99"/>
    <w:semiHidden/>
    <w:rsid w:val="00BB4C7D"/>
    <w:rPr>
      <w:rFonts w:eastAsiaTheme="minorHAnsi"/>
      <w:sz w:val="20"/>
      <w:szCs w:val="20"/>
    </w:rPr>
  </w:style>
  <w:style w:type="paragraph" w:customStyle="1" w:styleId="paragraphtulisan">
    <w:name w:val="paragraph tulisan"/>
    <w:basedOn w:val="Normal"/>
    <w:link w:val="paragraphtulisanChar"/>
    <w:qFormat/>
    <w:rsid w:val="009E110E"/>
    <w:pPr>
      <w:ind w:left="360"/>
      <w:jc w:val="both"/>
    </w:pPr>
    <w:rPr>
      <w:rFonts w:eastAsia="Calibri" w:cs="Arial"/>
      <w:color w:val="333333"/>
      <w:sz w:val="22"/>
      <w:szCs w:val="22"/>
      <w:shd w:val="clear" w:color="auto" w:fill="FFFFFF"/>
    </w:rPr>
  </w:style>
  <w:style w:type="character" w:customStyle="1" w:styleId="paragraphtulisanChar">
    <w:name w:val="paragraph tulisan Char"/>
    <w:basedOn w:val="DefaultParagraphFont"/>
    <w:link w:val="paragraphtulisan"/>
    <w:rsid w:val="009E110E"/>
    <w:rPr>
      <w:rFonts w:eastAsia="Calibri" w:cs="Arial"/>
      <w:color w:val="333333"/>
      <w:sz w:val="22"/>
      <w:szCs w:val="22"/>
    </w:rPr>
  </w:style>
  <w:style w:type="paragraph" w:customStyle="1" w:styleId="BAB">
    <w:name w:val="BAB"/>
    <w:basedOn w:val="ListParagraph"/>
    <w:qFormat/>
    <w:rsid w:val="00954014"/>
    <w:pPr>
      <w:numPr>
        <w:numId w:val="5"/>
      </w:numPr>
      <w:spacing w:after="0"/>
      <w:jc w:val="both"/>
    </w:pPr>
    <w:rPr>
      <w:rFonts w:ascii="Times New Roman" w:eastAsia="Calibri" w:hAnsi="Times New Roman" w:cs="Times New Roman"/>
      <w:b/>
      <w:sz w:val="28"/>
    </w:rPr>
  </w:style>
  <w:style w:type="paragraph" w:customStyle="1" w:styleId="SubBab">
    <w:name w:val="Sub Bab"/>
    <w:basedOn w:val="ListParagraph"/>
    <w:link w:val="SubBabChar"/>
    <w:qFormat/>
    <w:rsid w:val="00954014"/>
    <w:pPr>
      <w:numPr>
        <w:ilvl w:val="1"/>
        <w:numId w:val="5"/>
      </w:numPr>
      <w:spacing w:after="0"/>
      <w:jc w:val="both"/>
    </w:pPr>
    <w:rPr>
      <w:rFonts w:ascii="Times New Roman" w:eastAsia="Calibri" w:hAnsi="Times New Roman" w:cs="Times New Roman"/>
      <w:b/>
    </w:rPr>
  </w:style>
  <w:style w:type="character" w:customStyle="1" w:styleId="SubBabChar">
    <w:name w:val="Sub Bab Char"/>
    <w:basedOn w:val="ListParagraphChar"/>
    <w:link w:val="SubBab"/>
    <w:rsid w:val="00954014"/>
    <w:rPr>
      <w:rFonts w:ascii="Times New Roman" w:eastAsia="Calibri" w:hAnsi="Times New Roman" w:cs="Times New Roman"/>
      <w:b/>
      <w:sz w:val="22"/>
      <w:szCs w:val="22"/>
    </w:rPr>
  </w:style>
  <w:style w:type="paragraph" w:customStyle="1" w:styleId="atabel">
    <w:name w:val="atabel"/>
    <w:basedOn w:val="Normal"/>
    <w:link w:val="atabelChar"/>
    <w:qFormat/>
    <w:rsid w:val="00F20735"/>
    <w:pPr>
      <w:spacing w:line="276" w:lineRule="auto"/>
      <w:jc w:val="center"/>
    </w:pPr>
    <w:rPr>
      <w:rFonts w:ascii="Times New Roman" w:eastAsia="Calibri" w:hAnsi="Times New Roman" w:cs="Times New Roman"/>
      <w:b/>
      <w:sz w:val="22"/>
      <w:szCs w:val="22"/>
    </w:rPr>
  </w:style>
  <w:style w:type="character" w:customStyle="1" w:styleId="atabelChar">
    <w:name w:val="atabel Char"/>
    <w:basedOn w:val="DefaultParagraphFont"/>
    <w:link w:val="atabel"/>
    <w:rsid w:val="00F20735"/>
    <w:rPr>
      <w:rFonts w:ascii="Times New Roman" w:eastAsia="Calibri" w:hAnsi="Times New Roman" w:cs="Times New Roman"/>
      <w:b/>
      <w:sz w:val="22"/>
      <w:szCs w:val="22"/>
    </w:rPr>
  </w:style>
  <w:style w:type="paragraph" w:styleId="Subtitle">
    <w:name w:val="Subtitle"/>
    <w:basedOn w:val="Normal"/>
    <w:next w:val="Normal"/>
    <w:link w:val="SubtitleChar"/>
    <w:uiPriority w:val="11"/>
    <w:qFormat/>
    <w:rsid w:val="00C46337"/>
    <w:pPr>
      <w:numPr>
        <w:ilvl w:val="1"/>
      </w:numPr>
    </w:pPr>
    <w:rPr>
      <w:rFonts w:ascii="Cambria" w:eastAsia="Times New Roman" w:hAnsi="Cambria" w:cs="Times New Roman"/>
      <w:i/>
      <w:iCs/>
      <w:color w:val="4F81BD"/>
      <w:spacing w:val="15"/>
    </w:rPr>
  </w:style>
  <w:style w:type="character" w:customStyle="1" w:styleId="SubtitleChar">
    <w:name w:val="Subtitle Char"/>
    <w:basedOn w:val="DefaultParagraphFont"/>
    <w:link w:val="Subtitle"/>
    <w:uiPriority w:val="11"/>
    <w:rsid w:val="00C46337"/>
    <w:rPr>
      <w:rFonts w:ascii="Cambria" w:eastAsia="Times New Roman" w:hAnsi="Cambria" w:cs="Times New Roman"/>
      <w:i/>
      <w:iCs/>
      <w:color w:val="4F81BD"/>
      <w:spacing w:val="15"/>
    </w:rPr>
  </w:style>
  <w:style w:type="paragraph" w:styleId="Title">
    <w:name w:val="Title"/>
    <w:basedOn w:val="Normal"/>
    <w:next w:val="Normal"/>
    <w:link w:val="TitleChar"/>
    <w:uiPriority w:val="10"/>
    <w:qFormat/>
    <w:rsid w:val="00C46337"/>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46337"/>
    <w:rPr>
      <w:rFonts w:ascii="Cambria" w:eastAsia="Times New Roman" w:hAnsi="Cambria" w:cs="Times New Roman"/>
      <w:color w:val="17365D"/>
      <w:spacing w:val="5"/>
      <w:kern w:val="28"/>
      <w:sz w:val="52"/>
      <w:szCs w:val="52"/>
    </w:rPr>
  </w:style>
  <w:style w:type="paragraph" w:customStyle="1" w:styleId="Default">
    <w:name w:val="Default"/>
    <w:rsid w:val="00805938"/>
    <w:pPr>
      <w:autoSpaceDE w:val="0"/>
      <w:autoSpaceDN w:val="0"/>
      <w:adjustRightInd w:val="0"/>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172DD5"/>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172DD5"/>
    <w:rPr>
      <w:rFonts w:eastAsiaTheme="minorHAnsi"/>
      <w:b/>
      <w:bCs/>
      <w:sz w:val="20"/>
      <w:szCs w:val="20"/>
    </w:rPr>
  </w:style>
  <w:style w:type="paragraph" w:customStyle="1" w:styleId="Cubicles">
    <w:name w:val="Cubicles"/>
    <w:rsid w:val="007E7789"/>
    <w:pPr>
      <w:spacing w:after="200" w:line="276" w:lineRule="auto"/>
    </w:pPr>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3372">
      <w:bodyDiv w:val="1"/>
      <w:marLeft w:val="0"/>
      <w:marRight w:val="0"/>
      <w:marTop w:val="0"/>
      <w:marBottom w:val="0"/>
      <w:divBdr>
        <w:top w:val="none" w:sz="0" w:space="0" w:color="auto"/>
        <w:left w:val="none" w:sz="0" w:space="0" w:color="auto"/>
        <w:bottom w:val="none" w:sz="0" w:space="0" w:color="auto"/>
        <w:right w:val="none" w:sz="0" w:space="0" w:color="auto"/>
      </w:divBdr>
    </w:div>
    <w:div w:id="1539394522">
      <w:bodyDiv w:val="1"/>
      <w:marLeft w:val="0"/>
      <w:marRight w:val="0"/>
      <w:marTop w:val="0"/>
      <w:marBottom w:val="0"/>
      <w:divBdr>
        <w:top w:val="none" w:sz="0" w:space="0" w:color="auto"/>
        <w:left w:val="none" w:sz="0" w:space="0" w:color="auto"/>
        <w:bottom w:val="none" w:sz="0" w:space="0" w:color="auto"/>
        <w:right w:val="none" w:sz="0" w:space="0" w:color="auto"/>
      </w:divBdr>
      <w:divsChild>
        <w:div w:id="1009791996">
          <w:marLeft w:val="0"/>
          <w:marRight w:val="0"/>
          <w:marTop w:val="0"/>
          <w:marBottom w:val="0"/>
          <w:divBdr>
            <w:top w:val="none" w:sz="0" w:space="0" w:color="auto"/>
            <w:left w:val="none" w:sz="0" w:space="0" w:color="auto"/>
            <w:bottom w:val="none" w:sz="0" w:space="0" w:color="auto"/>
            <w:right w:val="none" w:sz="0" w:space="0" w:color="auto"/>
          </w:divBdr>
          <w:divsChild>
            <w:div w:id="15270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3247">
      <w:bodyDiv w:val="1"/>
      <w:marLeft w:val="0"/>
      <w:marRight w:val="0"/>
      <w:marTop w:val="0"/>
      <w:marBottom w:val="0"/>
      <w:divBdr>
        <w:top w:val="none" w:sz="0" w:space="0" w:color="auto"/>
        <w:left w:val="none" w:sz="0" w:space="0" w:color="auto"/>
        <w:bottom w:val="none" w:sz="0" w:space="0" w:color="auto"/>
        <w:right w:val="none" w:sz="0" w:space="0" w:color="auto"/>
      </w:divBdr>
      <w:divsChild>
        <w:div w:id="465777533">
          <w:marLeft w:val="0"/>
          <w:marRight w:val="0"/>
          <w:marTop w:val="0"/>
          <w:marBottom w:val="0"/>
          <w:divBdr>
            <w:top w:val="none" w:sz="0" w:space="0" w:color="auto"/>
            <w:left w:val="none" w:sz="0" w:space="0" w:color="auto"/>
            <w:bottom w:val="none" w:sz="0" w:space="0" w:color="auto"/>
            <w:right w:val="none" w:sz="0" w:space="0" w:color="auto"/>
          </w:divBdr>
          <w:divsChild>
            <w:div w:id="357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59474">
      <w:bodyDiv w:val="1"/>
      <w:marLeft w:val="0"/>
      <w:marRight w:val="0"/>
      <w:marTop w:val="0"/>
      <w:marBottom w:val="0"/>
      <w:divBdr>
        <w:top w:val="none" w:sz="0" w:space="0" w:color="auto"/>
        <w:left w:val="none" w:sz="0" w:space="0" w:color="auto"/>
        <w:bottom w:val="none" w:sz="0" w:space="0" w:color="auto"/>
        <w:right w:val="none" w:sz="0" w:space="0" w:color="auto"/>
      </w:divBdr>
      <w:divsChild>
        <w:div w:id="348996033">
          <w:marLeft w:val="0"/>
          <w:marRight w:val="0"/>
          <w:marTop w:val="0"/>
          <w:marBottom w:val="0"/>
          <w:divBdr>
            <w:top w:val="none" w:sz="0" w:space="0" w:color="auto"/>
            <w:left w:val="none" w:sz="0" w:space="0" w:color="auto"/>
            <w:bottom w:val="none" w:sz="0" w:space="0" w:color="auto"/>
            <w:right w:val="none" w:sz="0" w:space="0" w:color="auto"/>
          </w:divBdr>
          <w:divsChild>
            <w:div w:id="2089111485">
              <w:marLeft w:val="0"/>
              <w:marRight w:val="0"/>
              <w:marTop w:val="0"/>
              <w:marBottom w:val="0"/>
              <w:divBdr>
                <w:top w:val="none" w:sz="0" w:space="0" w:color="auto"/>
                <w:left w:val="none" w:sz="0" w:space="0" w:color="auto"/>
                <w:bottom w:val="none" w:sz="0" w:space="0" w:color="auto"/>
                <w:right w:val="none" w:sz="0" w:space="0" w:color="auto"/>
              </w:divBdr>
              <w:divsChild>
                <w:div w:id="612325562">
                  <w:marLeft w:val="0"/>
                  <w:marRight w:val="0"/>
                  <w:marTop w:val="0"/>
                  <w:marBottom w:val="0"/>
                  <w:divBdr>
                    <w:top w:val="none" w:sz="0" w:space="0" w:color="auto"/>
                    <w:left w:val="none" w:sz="0" w:space="0" w:color="auto"/>
                    <w:bottom w:val="none" w:sz="0" w:space="0" w:color="auto"/>
                    <w:right w:val="none" w:sz="0" w:space="0" w:color="auto"/>
                  </w:divBdr>
                  <w:divsChild>
                    <w:div w:id="589392878">
                      <w:marLeft w:val="0"/>
                      <w:marRight w:val="0"/>
                      <w:marTop w:val="0"/>
                      <w:marBottom w:val="0"/>
                      <w:divBdr>
                        <w:top w:val="none" w:sz="0" w:space="0" w:color="auto"/>
                        <w:left w:val="none" w:sz="0" w:space="0" w:color="auto"/>
                        <w:bottom w:val="none" w:sz="0" w:space="0" w:color="auto"/>
                        <w:right w:val="none" w:sz="0" w:space="0" w:color="auto"/>
                      </w:divBdr>
                      <w:divsChild>
                        <w:div w:id="1982225102">
                          <w:marLeft w:val="0"/>
                          <w:marRight w:val="0"/>
                          <w:marTop w:val="0"/>
                          <w:marBottom w:val="0"/>
                          <w:divBdr>
                            <w:top w:val="none" w:sz="0" w:space="0" w:color="auto"/>
                            <w:left w:val="none" w:sz="0" w:space="0" w:color="auto"/>
                            <w:bottom w:val="none" w:sz="0" w:space="0" w:color="auto"/>
                            <w:right w:val="none" w:sz="0" w:space="0" w:color="auto"/>
                          </w:divBdr>
                          <w:divsChild>
                            <w:div w:id="1929072021">
                              <w:marLeft w:val="0"/>
                              <w:marRight w:val="0"/>
                              <w:marTop w:val="0"/>
                              <w:marBottom w:val="0"/>
                              <w:divBdr>
                                <w:top w:val="none" w:sz="0" w:space="0" w:color="auto"/>
                                <w:left w:val="none" w:sz="0" w:space="0" w:color="auto"/>
                                <w:bottom w:val="none" w:sz="0" w:space="0" w:color="auto"/>
                                <w:right w:val="none" w:sz="0" w:space="0" w:color="auto"/>
                              </w:divBdr>
                              <w:divsChild>
                                <w:div w:id="1227914045">
                                  <w:marLeft w:val="0"/>
                                  <w:marRight w:val="0"/>
                                  <w:marTop w:val="0"/>
                                  <w:marBottom w:val="0"/>
                                  <w:divBdr>
                                    <w:top w:val="none" w:sz="0" w:space="0" w:color="auto"/>
                                    <w:left w:val="none" w:sz="0" w:space="0" w:color="auto"/>
                                    <w:bottom w:val="none" w:sz="0" w:space="0" w:color="auto"/>
                                    <w:right w:val="none" w:sz="0" w:space="0" w:color="auto"/>
                                  </w:divBdr>
                                  <w:divsChild>
                                    <w:div w:id="16632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779118">
          <w:marLeft w:val="0"/>
          <w:marRight w:val="0"/>
          <w:marTop w:val="0"/>
          <w:marBottom w:val="0"/>
          <w:divBdr>
            <w:top w:val="none" w:sz="0" w:space="0" w:color="auto"/>
            <w:left w:val="none" w:sz="0" w:space="0" w:color="auto"/>
            <w:bottom w:val="none" w:sz="0" w:space="0" w:color="auto"/>
            <w:right w:val="none" w:sz="0" w:space="0" w:color="auto"/>
          </w:divBdr>
          <w:divsChild>
            <w:div w:id="135341762">
              <w:marLeft w:val="0"/>
              <w:marRight w:val="0"/>
              <w:marTop w:val="0"/>
              <w:marBottom w:val="0"/>
              <w:divBdr>
                <w:top w:val="none" w:sz="0" w:space="0" w:color="auto"/>
                <w:left w:val="none" w:sz="0" w:space="0" w:color="auto"/>
                <w:bottom w:val="none" w:sz="0" w:space="0" w:color="auto"/>
                <w:right w:val="none" w:sz="0" w:space="0" w:color="auto"/>
              </w:divBdr>
              <w:divsChild>
                <w:div w:id="782116363">
                  <w:marLeft w:val="0"/>
                  <w:marRight w:val="0"/>
                  <w:marTop w:val="0"/>
                  <w:marBottom w:val="0"/>
                  <w:divBdr>
                    <w:top w:val="none" w:sz="0" w:space="0" w:color="auto"/>
                    <w:left w:val="none" w:sz="0" w:space="0" w:color="auto"/>
                    <w:bottom w:val="none" w:sz="0" w:space="0" w:color="auto"/>
                    <w:right w:val="none" w:sz="0" w:space="0" w:color="auto"/>
                  </w:divBdr>
                </w:div>
              </w:divsChild>
            </w:div>
            <w:div w:id="16912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ishakyassir:Documents:tropenbos:GAPKI:Penutupan%20Lahan%20Indonesia%20GAPKI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1111848970687"/>
          <c:y val="4.8868229587712204E-2"/>
          <c:w val="0.56371980433655555"/>
          <c:h val="0.76773561306132743"/>
        </c:manualLayout>
      </c:layout>
      <c:barChart>
        <c:barDir val="col"/>
        <c:grouping val="clustered"/>
        <c:varyColors val="0"/>
        <c:ser>
          <c:idx val="0"/>
          <c:order val="0"/>
          <c:tx>
            <c:strRef>
              <c:f>'LAporan GAPKI'!$C$49</c:f>
              <c:strCache>
                <c:ptCount val="1"/>
                <c:pt idx="0">
                  <c:v>Hutan tak terganggu</c:v>
                </c:pt>
              </c:strCache>
            </c:strRef>
          </c:tx>
          <c:invertIfNegative val="0"/>
          <c:cat>
            <c:strRef>
              <c:f>'LAporan GAPKI'!$D$48:$F$48</c:f>
              <c:strCache>
                <c:ptCount val="3"/>
                <c:pt idx="0">
                  <c:v>1990-2000 </c:v>
                </c:pt>
                <c:pt idx="1">
                  <c:v>2000-2005 </c:v>
                </c:pt>
                <c:pt idx="2">
                  <c:v>2005-2010 </c:v>
                </c:pt>
              </c:strCache>
            </c:strRef>
          </c:cat>
          <c:val>
            <c:numRef>
              <c:f>'LAporan GAPKI'!$D$49:$F$49</c:f>
              <c:numCache>
                <c:formatCode>_(* #,##0.00_);_(* \(#,##0.00\);_(* "-"??_);_(@_)</c:formatCode>
                <c:ptCount val="3"/>
                <c:pt idx="0">
                  <c:v>103805.65927495006</c:v>
                </c:pt>
                <c:pt idx="1">
                  <c:v>42980.680081154962</c:v>
                </c:pt>
                <c:pt idx="2">
                  <c:v>98413.762319531932</c:v>
                </c:pt>
              </c:numCache>
            </c:numRef>
          </c:val>
          <c:extLst>
            <c:ext xmlns:c16="http://schemas.microsoft.com/office/drawing/2014/chart" uri="{C3380CC4-5D6E-409C-BE32-E72D297353CC}">
              <c16:uniqueId val="{00000000-2BCD-4C56-8938-CBC65FD7C5F6}"/>
            </c:ext>
          </c:extLst>
        </c:ser>
        <c:ser>
          <c:idx val="1"/>
          <c:order val="1"/>
          <c:tx>
            <c:strRef>
              <c:f>'LAporan GAPKI'!$C$50</c:f>
              <c:strCache>
                <c:ptCount val="1"/>
                <c:pt idx="0">
                  <c:v>Hutan terganggu</c:v>
                </c:pt>
              </c:strCache>
            </c:strRef>
          </c:tx>
          <c:invertIfNegative val="0"/>
          <c:cat>
            <c:strRef>
              <c:f>'LAporan GAPKI'!$D$48:$F$48</c:f>
              <c:strCache>
                <c:ptCount val="3"/>
                <c:pt idx="0">
                  <c:v>1990-2000 </c:v>
                </c:pt>
                <c:pt idx="1">
                  <c:v>2000-2005 </c:v>
                </c:pt>
                <c:pt idx="2">
                  <c:v>2005-2010 </c:v>
                </c:pt>
              </c:strCache>
            </c:strRef>
          </c:cat>
          <c:val>
            <c:numRef>
              <c:f>'LAporan GAPKI'!$D$50:$F$50</c:f>
              <c:numCache>
                <c:formatCode>_(* #,##0.00_);_(* \(#,##0.00\);_(* "-"??_);_(@_)</c:formatCode>
                <c:ptCount val="3"/>
                <c:pt idx="0">
                  <c:v>953434.97331005428</c:v>
                </c:pt>
                <c:pt idx="1">
                  <c:v>363980.08474018186</c:v>
                </c:pt>
                <c:pt idx="2">
                  <c:v>340749.2253205048</c:v>
                </c:pt>
              </c:numCache>
            </c:numRef>
          </c:val>
          <c:extLst>
            <c:ext xmlns:c16="http://schemas.microsoft.com/office/drawing/2014/chart" uri="{C3380CC4-5D6E-409C-BE32-E72D297353CC}">
              <c16:uniqueId val="{00000001-2BCD-4C56-8938-CBC65FD7C5F6}"/>
            </c:ext>
          </c:extLst>
        </c:ser>
        <c:ser>
          <c:idx val="2"/>
          <c:order val="2"/>
          <c:tx>
            <c:strRef>
              <c:f>'LAporan GAPKI'!$C$51</c:f>
              <c:strCache>
                <c:ptCount val="1"/>
                <c:pt idx="0">
                  <c:v>Hutan tanaman</c:v>
                </c:pt>
              </c:strCache>
            </c:strRef>
          </c:tx>
          <c:invertIfNegative val="0"/>
          <c:cat>
            <c:strRef>
              <c:f>'LAporan GAPKI'!$D$48:$F$48</c:f>
              <c:strCache>
                <c:ptCount val="3"/>
                <c:pt idx="0">
                  <c:v>1990-2000 </c:v>
                </c:pt>
                <c:pt idx="1">
                  <c:v>2000-2005 </c:v>
                </c:pt>
                <c:pt idx="2">
                  <c:v>2005-2010 </c:v>
                </c:pt>
              </c:strCache>
            </c:strRef>
          </c:cat>
          <c:val>
            <c:numRef>
              <c:f>'LAporan GAPKI'!$D$51:$F$51</c:f>
              <c:numCache>
                <c:formatCode>_(* #,##0.00_);_(* \(#,##0.00\);_(* "-"??_);_(@_)</c:formatCode>
                <c:ptCount val="3"/>
                <c:pt idx="0">
                  <c:v>452091.57731307932</c:v>
                </c:pt>
                <c:pt idx="1">
                  <c:v>18681.801936160111</c:v>
                </c:pt>
                <c:pt idx="2">
                  <c:v>37138.14823800118</c:v>
                </c:pt>
              </c:numCache>
            </c:numRef>
          </c:val>
          <c:extLst>
            <c:ext xmlns:c16="http://schemas.microsoft.com/office/drawing/2014/chart" uri="{C3380CC4-5D6E-409C-BE32-E72D297353CC}">
              <c16:uniqueId val="{00000002-2BCD-4C56-8938-CBC65FD7C5F6}"/>
            </c:ext>
          </c:extLst>
        </c:ser>
        <c:ser>
          <c:idx val="3"/>
          <c:order val="3"/>
          <c:tx>
            <c:strRef>
              <c:f>'LAporan GAPKI'!$C$52</c:f>
              <c:strCache>
                <c:ptCount val="1"/>
                <c:pt idx="0">
                  <c:v>Lahan tak terpakai </c:v>
                </c:pt>
              </c:strCache>
            </c:strRef>
          </c:tx>
          <c:invertIfNegative val="0"/>
          <c:cat>
            <c:strRef>
              <c:f>'LAporan GAPKI'!$D$48:$F$48</c:f>
              <c:strCache>
                <c:ptCount val="3"/>
                <c:pt idx="0">
                  <c:v>1990-2000 </c:v>
                </c:pt>
                <c:pt idx="1">
                  <c:v>2000-2005 </c:v>
                </c:pt>
                <c:pt idx="2">
                  <c:v>2005-2010 </c:v>
                </c:pt>
              </c:strCache>
            </c:strRef>
          </c:cat>
          <c:val>
            <c:numRef>
              <c:f>'LAporan GAPKI'!$D$52:$F$52</c:f>
              <c:numCache>
                <c:formatCode>_(* #,##0.00_);_(* \(#,##0.00\);_(* "-"??_);_(@_)</c:formatCode>
                <c:ptCount val="3"/>
                <c:pt idx="0">
                  <c:v>452961.23183113255</c:v>
                </c:pt>
                <c:pt idx="1">
                  <c:v>249333.01455956511</c:v>
                </c:pt>
                <c:pt idx="2">
                  <c:v>206120.38365564588</c:v>
                </c:pt>
              </c:numCache>
            </c:numRef>
          </c:val>
          <c:extLst>
            <c:ext xmlns:c16="http://schemas.microsoft.com/office/drawing/2014/chart" uri="{C3380CC4-5D6E-409C-BE32-E72D297353CC}">
              <c16:uniqueId val="{00000003-2BCD-4C56-8938-CBC65FD7C5F6}"/>
            </c:ext>
          </c:extLst>
        </c:ser>
        <c:ser>
          <c:idx val="4"/>
          <c:order val="4"/>
          <c:tx>
            <c:strRef>
              <c:f>'LAporan GAPKI'!$C$53</c:f>
              <c:strCache>
                <c:ptCount val="1"/>
                <c:pt idx="0">
                  <c:v>Pertanian </c:v>
                </c:pt>
              </c:strCache>
            </c:strRef>
          </c:tx>
          <c:invertIfNegative val="0"/>
          <c:cat>
            <c:strRef>
              <c:f>'LAporan GAPKI'!$D$48:$F$48</c:f>
              <c:strCache>
                <c:ptCount val="3"/>
                <c:pt idx="0">
                  <c:v>1990-2000 </c:v>
                </c:pt>
                <c:pt idx="1">
                  <c:v>2000-2005 </c:v>
                </c:pt>
                <c:pt idx="2">
                  <c:v>2005-2010 </c:v>
                </c:pt>
              </c:strCache>
            </c:strRef>
          </c:cat>
          <c:val>
            <c:numRef>
              <c:f>'LAporan GAPKI'!$D$53:$F$53</c:f>
              <c:numCache>
                <c:formatCode>_(* #,##0.00_);_(* \(#,##0.00\);_(* "-"??_);_(@_)</c:formatCode>
                <c:ptCount val="3"/>
                <c:pt idx="0">
                  <c:v>456065.67722669797</c:v>
                </c:pt>
                <c:pt idx="1">
                  <c:v>1553113.2363568102</c:v>
                </c:pt>
                <c:pt idx="2">
                  <c:v>1351594.6658070604</c:v>
                </c:pt>
              </c:numCache>
            </c:numRef>
          </c:val>
          <c:extLst>
            <c:ext xmlns:c16="http://schemas.microsoft.com/office/drawing/2014/chart" uri="{C3380CC4-5D6E-409C-BE32-E72D297353CC}">
              <c16:uniqueId val="{00000004-2BCD-4C56-8938-CBC65FD7C5F6}"/>
            </c:ext>
          </c:extLst>
        </c:ser>
        <c:dLbls>
          <c:showLegendKey val="0"/>
          <c:showVal val="0"/>
          <c:showCatName val="0"/>
          <c:showSerName val="0"/>
          <c:showPercent val="0"/>
          <c:showBubbleSize val="0"/>
        </c:dLbls>
        <c:gapWidth val="150"/>
        <c:axId val="242552144"/>
        <c:axId val="242551752"/>
      </c:barChart>
      <c:catAx>
        <c:axId val="242552144"/>
        <c:scaling>
          <c:orientation val="minMax"/>
        </c:scaling>
        <c:delete val="0"/>
        <c:axPos val="b"/>
        <c:title>
          <c:tx>
            <c:rich>
              <a:bodyPr/>
              <a:lstStyle/>
              <a:p>
                <a:pPr>
                  <a:defRPr sz="1200" b="0">
                    <a:latin typeface="Times New Roman"/>
                    <a:cs typeface="Times New Roman"/>
                  </a:defRPr>
                </a:pPr>
                <a:r>
                  <a:rPr lang="en-US" sz="1200" b="0">
                    <a:latin typeface="Times New Roman"/>
                    <a:cs typeface="Times New Roman"/>
                  </a:rPr>
                  <a:t>Periode</a:t>
                </a:r>
              </a:p>
            </c:rich>
          </c:tx>
          <c:overlay val="0"/>
        </c:title>
        <c:numFmt formatCode="General" sourceLinked="0"/>
        <c:majorTickMark val="none"/>
        <c:minorTickMark val="none"/>
        <c:tickLblPos val="nextTo"/>
        <c:txPr>
          <a:bodyPr/>
          <a:lstStyle/>
          <a:p>
            <a:pPr>
              <a:defRPr sz="1000">
                <a:latin typeface="Times New Roman"/>
                <a:cs typeface="Times New Roman"/>
              </a:defRPr>
            </a:pPr>
            <a:endParaRPr lang="en-US"/>
          </a:p>
        </c:txPr>
        <c:crossAx val="242551752"/>
        <c:crosses val="autoZero"/>
        <c:auto val="1"/>
        <c:lblAlgn val="ctr"/>
        <c:lblOffset val="100"/>
        <c:noMultiLvlLbl val="0"/>
      </c:catAx>
      <c:valAx>
        <c:axId val="242551752"/>
        <c:scaling>
          <c:orientation val="minMax"/>
        </c:scaling>
        <c:delete val="0"/>
        <c:axPos val="l"/>
        <c:title>
          <c:tx>
            <c:rich>
              <a:bodyPr/>
              <a:lstStyle/>
              <a:p>
                <a:pPr>
                  <a:defRPr sz="1000" b="0">
                    <a:latin typeface="Times New Roman"/>
                    <a:cs typeface="Times New Roman"/>
                  </a:defRPr>
                </a:pPr>
                <a:r>
                  <a:rPr lang="en-US" sz="1000" b="0">
                    <a:latin typeface="Times New Roman"/>
                    <a:cs typeface="Times New Roman"/>
                  </a:rPr>
                  <a:t>Luas</a:t>
                </a:r>
                <a:r>
                  <a:rPr lang="en-US" sz="1000" b="0" baseline="0">
                    <a:latin typeface="Times New Roman"/>
                    <a:cs typeface="Times New Roman"/>
                  </a:rPr>
                  <a:t> ( X</a:t>
                </a:r>
                <a:r>
                  <a:rPr lang="en-US" sz="1000" b="0">
                    <a:latin typeface="Times New Roman"/>
                    <a:cs typeface="Times New Roman"/>
                  </a:rPr>
                  <a:t> 1000 ha)</a:t>
                </a:r>
              </a:p>
            </c:rich>
          </c:tx>
          <c:overlay val="0"/>
        </c:title>
        <c:numFmt formatCode="_(* #,##0_);_(* \(#,##0\);_(* &quot;-&quot;_);_(@_)" sourceLinked="0"/>
        <c:majorTickMark val="out"/>
        <c:minorTickMark val="none"/>
        <c:tickLblPos val="nextTo"/>
        <c:txPr>
          <a:bodyPr/>
          <a:lstStyle/>
          <a:p>
            <a:pPr>
              <a:defRPr sz="1100">
                <a:latin typeface="Times New Roman"/>
                <a:cs typeface="Times New Roman"/>
              </a:defRPr>
            </a:pPr>
            <a:endParaRPr lang="en-US"/>
          </a:p>
        </c:txPr>
        <c:crossAx val="242552144"/>
        <c:crosses val="autoZero"/>
        <c:crossBetween val="between"/>
        <c:dispUnits>
          <c:builtInUnit val="thousands"/>
        </c:dispUnits>
      </c:valAx>
    </c:plotArea>
    <c:legend>
      <c:legendPos val="r"/>
      <c:layout>
        <c:manualLayout>
          <c:xMode val="edge"/>
          <c:yMode val="edge"/>
          <c:x val="0.73124507923980475"/>
          <c:y val="0.33616634857538202"/>
          <c:w val="0.268754956835215"/>
          <c:h val="0.32766704552852499"/>
        </c:manualLayout>
      </c:layout>
      <c:overlay val="0"/>
      <c:txPr>
        <a:bodyPr/>
        <a:lstStyle/>
        <a:p>
          <a:pPr>
            <a:defRPr sz="1000">
              <a:latin typeface="Times New Roman"/>
              <a:cs typeface="Times New Roman"/>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3453</Words>
  <Characters>21029</Characters>
  <Application>Microsoft Office Word</Application>
  <DocSecurity>0</DocSecurity>
  <Lines>955</Lines>
  <Paragraphs>288</Paragraphs>
  <ScaleCrop>false</ScaleCrop>
  <HeadingPairs>
    <vt:vector size="2" baseType="variant">
      <vt:variant>
        <vt:lpstr>Title</vt:lpstr>
      </vt:variant>
      <vt:variant>
        <vt:i4>1</vt:i4>
      </vt:variant>
    </vt:vector>
  </HeadingPairs>
  <TitlesOfParts>
    <vt:vector size="1" baseType="lpstr">
      <vt:lpstr/>
    </vt:vector>
  </TitlesOfParts>
  <Company>wageningen university</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Analisis Penutupan Lahan dan Perubahannya Menjadi Kelapa Sawit di Indonesia</dc:creator>
  <cp:lastModifiedBy>prihatnojoko@outlook.com</cp:lastModifiedBy>
  <cp:revision>4</cp:revision>
  <cp:lastPrinted>2017-05-09T02:48:00Z</cp:lastPrinted>
  <dcterms:created xsi:type="dcterms:W3CDTF">2017-05-09T02:27:00Z</dcterms:created>
  <dcterms:modified xsi:type="dcterms:W3CDTF">2017-05-09T02:48:00Z</dcterms:modified>
</cp:coreProperties>
</file>