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FFE" w:rsidRPr="00F05806" w:rsidRDefault="009B2FFE" w:rsidP="009B2FFE">
      <w:pPr>
        <w:jc w:val="center"/>
        <w:rPr>
          <w:rFonts w:ascii="Cambria" w:eastAsia="Calibri" w:hAnsi="Cambria" w:cs="Arial"/>
          <w:b/>
        </w:rPr>
      </w:pPr>
      <w:bookmarkStart w:id="0" w:name="_GoBack"/>
      <w:bookmarkEnd w:id="0"/>
      <w:proofErr w:type="gramStart"/>
      <w:r w:rsidRPr="00F05806">
        <w:rPr>
          <w:rFonts w:ascii="Cambria" w:eastAsia="Calibri" w:hAnsi="Cambria" w:cs="Arial"/>
          <w:b/>
        </w:rPr>
        <w:t>Strategi  Manajemen</w:t>
      </w:r>
      <w:proofErr w:type="gramEnd"/>
      <w:r w:rsidRPr="00F05806">
        <w:rPr>
          <w:rFonts w:ascii="Cambria" w:eastAsia="Calibri" w:hAnsi="Cambria" w:cs="Arial"/>
          <w:b/>
        </w:rPr>
        <w:t xml:space="preserve"> Lingkungan</w:t>
      </w:r>
    </w:p>
    <w:p w:rsidR="009B2FFE" w:rsidRPr="00F05806" w:rsidRDefault="009B2FFE" w:rsidP="009B2FFE">
      <w:pPr>
        <w:jc w:val="center"/>
        <w:rPr>
          <w:rFonts w:ascii="Cambria" w:eastAsia="Calibri" w:hAnsi="Cambria" w:cs="Arial"/>
          <w:b/>
        </w:rPr>
      </w:pPr>
      <w:r w:rsidRPr="00F05806">
        <w:rPr>
          <w:rFonts w:ascii="Cambria" w:eastAsia="Calibri" w:hAnsi="Cambria" w:cs="Arial"/>
          <w:b/>
        </w:rPr>
        <w:t xml:space="preserve">Dalam Rangka Penurunan Kandungan Limbah Bahan </w:t>
      </w:r>
    </w:p>
    <w:p w:rsidR="009B2FFE" w:rsidRPr="00F05806" w:rsidRDefault="009B2FFE" w:rsidP="009B2FFE">
      <w:pPr>
        <w:jc w:val="center"/>
        <w:rPr>
          <w:rFonts w:ascii="Cambria" w:eastAsia="Calibri" w:hAnsi="Cambria" w:cs="Arial"/>
          <w:b/>
          <w:sz w:val="28"/>
          <w:szCs w:val="28"/>
        </w:rPr>
      </w:pPr>
      <w:r w:rsidRPr="00F05806">
        <w:rPr>
          <w:rFonts w:ascii="Cambria" w:eastAsia="Calibri" w:hAnsi="Cambria" w:cs="Arial"/>
          <w:b/>
        </w:rPr>
        <w:t>Berbahaya Dan Beracun (B3) Pt. Pindo Deli, Karawang</w:t>
      </w:r>
    </w:p>
    <w:p w:rsidR="009B2FFE" w:rsidRPr="00F05806" w:rsidRDefault="009B2FFE" w:rsidP="009B2FFE">
      <w:pPr>
        <w:jc w:val="center"/>
        <w:rPr>
          <w:rStyle w:val="hps"/>
          <w:rFonts w:ascii="Cambria" w:hAnsi="Cambria" w:cs="Arial"/>
          <w:b/>
          <w:i/>
        </w:rPr>
      </w:pPr>
    </w:p>
    <w:p w:rsidR="009B2FFE" w:rsidRPr="00EB143A" w:rsidRDefault="009B2FFE" w:rsidP="009B2FFE">
      <w:pPr>
        <w:jc w:val="center"/>
        <w:rPr>
          <w:rStyle w:val="hps"/>
          <w:rFonts w:ascii="Cambria" w:hAnsi="Cambria" w:cs="Arial"/>
          <w:b/>
          <w:i/>
          <w:lang w:val="id-ID"/>
        </w:rPr>
      </w:pPr>
      <w:r w:rsidRPr="00F05806">
        <w:rPr>
          <w:rStyle w:val="hps"/>
          <w:rFonts w:ascii="Cambria" w:hAnsi="Cambria" w:cs="Arial"/>
          <w:b/>
          <w:i/>
        </w:rPr>
        <w:t xml:space="preserve">Environmental Management Strategy </w:t>
      </w:r>
      <w:proofErr w:type="gramStart"/>
      <w:r w:rsidRPr="00F05806">
        <w:rPr>
          <w:rStyle w:val="hps"/>
          <w:rFonts w:ascii="Cambria" w:hAnsi="Cambria" w:cs="Arial"/>
          <w:b/>
          <w:i/>
        </w:rPr>
        <w:t>In</w:t>
      </w:r>
      <w:proofErr w:type="gramEnd"/>
      <w:r w:rsidRPr="00F05806">
        <w:rPr>
          <w:rStyle w:val="hps"/>
          <w:rFonts w:ascii="Cambria" w:hAnsi="Cambria" w:cs="Arial"/>
          <w:b/>
          <w:i/>
        </w:rPr>
        <w:t xml:space="preserve"> Order To</w:t>
      </w:r>
      <w:r w:rsidRPr="00F05806">
        <w:rPr>
          <w:rFonts w:ascii="Cambria" w:hAnsi="Cambria" w:cs="Arial"/>
          <w:b/>
          <w:i/>
        </w:rPr>
        <w:t xml:space="preserve"> </w:t>
      </w:r>
      <w:r w:rsidRPr="00F05806">
        <w:rPr>
          <w:rStyle w:val="hps"/>
          <w:rFonts w:ascii="Cambria" w:hAnsi="Cambria" w:cs="Arial"/>
          <w:b/>
          <w:i/>
        </w:rPr>
        <w:t>Decrease</w:t>
      </w:r>
      <w:r w:rsidRPr="00F05806">
        <w:rPr>
          <w:rFonts w:ascii="Cambria" w:hAnsi="Cambria" w:cs="Arial"/>
          <w:b/>
          <w:i/>
        </w:rPr>
        <w:t xml:space="preserve"> </w:t>
      </w:r>
      <w:r w:rsidRPr="00F05806">
        <w:rPr>
          <w:rStyle w:val="hps"/>
          <w:rFonts w:ascii="Cambria" w:hAnsi="Cambria" w:cs="Arial"/>
          <w:b/>
          <w:i/>
        </w:rPr>
        <w:t>Content Of Hazardous And</w:t>
      </w:r>
      <w:r w:rsidRPr="00F05806">
        <w:rPr>
          <w:rFonts w:ascii="Cambria" w:hAnsi="Cambria" w:cs="Arial"/>
          <w:b/>
          <w:i/>
        </w:rPr>
        <w:t xml:space="preserve"> </w:t>
      </w:r>
      <w:r w:rsidRPr="00F05806">
        <w:rPr>
          <w:rStyle w:val="hps"/>
          <w:rFonts w:ascii="Cambria" w:hAnsi="Cambria" w:cs="Arial"/>
          <w:b/>
          <w:i/>
        </w:rPr>
        <w:t>Toxic</w:t>
      </w:r>
      <w:r w:rsidRPr="00F05806">
        <w:rPr>
          <w:rFonts w:ascii="Cambria" w:hAnsi="Cambria" w:cs="Arial"/>
          <w:b/>
          <w:i/>
        </w:rPr>
        <w:t xml:space="preserve"> </w:t>
      </w:r>
      <w:r w:rsidRPr="00F05806">
        <w:rPr>
          <w:rStyle w:val="hps"/>
          <w:rFonts w:ascii="Cambria" w:hAnsi="Cambria" w:cs="Arial"/>
          <w:b/>
          <w:i/>
        </w:rPr>
        <w:t>Waste</w:t>
      </w:r>
      <w:r w:rsidRPr="00F05806">
        <w:rPr>
          <w:rFonts w:ascii="Cambria" w:hAnsi="Cambria" w:cs="Arial"/>
          <w:b/>
          <w:i/>
        </w:rPr>
        <w:t xml:space="preserve"> </w:t>
      </w:r>
      <w:r w:rsidRPr="00F05806">
        <w:rPr>
          <w:rStyle w:val="hps"/>
          <w:rFonts w:ascii="Cambria" w:hAnsi="Cambria" w:cs="Arial"/>
          <w:b/>
          <w:i/>
        </w:rPr>
        <w:t>(</w:t>
      </w:r>
      <w:r w:rsidRPr="00F05806">
        <w:rPr>
          <w:rFonts w:ascii="Cambria" w:hAnsi="Cambria" w:cs="Arial"/>
          <w:b/>
          <w:i/>
        </w:rPr>
        <w:t>B3) Pt. Pindodeli, Karawang</w:t>
      </w:r>
      <w:r w:rsidR="00EB143A">
        <w:rPr>
          <w:rFonts w:ascii="Cambria" w:hAnsi="Cambria" w:cs="Arial"/>
          <w:b/>
          <w:i/>
          <w:lang w:val="id-ID"/>
        </w:rPr>
        <w:t>*</w:t>
      </w:r>
    </w:p>
    <w:p w:rsidR="009B2FFE" w:rsidRPr="00F05806" w:rsidRDefault="009B2FFE" w:rsidP="009B2FFE">
      <w:pPr>
        <w:jc w:val="center"/>
        <w:rPr>
          <w:rStyle w:val="hps"/>
          <w:rFonts w:ascii="Cambria" w:hAnsi="Cambria" w:cs="Arial"/>
          <w:b/>
          <w:i/>
          <w:sz w:val="22"/>
          <w:szCs w:val="22"/>
        </w:rPr>
      </w:pPr>
    </w:p>
    <w:p w:rsidR="009B2FFE" w:rsidRPr="00EB143A" w:rsidRDefault="009B2FFE" w:rsidP="009B2FFE">
      <w:pPr>
        <w:jc w:val="center"/>
        <w:rPr>
          <w:rFonts w:ascii="Cambria" w:hAnsi="Cambria" w:cs="Arial"/>
          <w:b/>
          <w:lang w:val="id-ID"/>
        </w:rPr>
      </w:pPr>
      <w:proofErr w:type="gramStart"/>
      <w:r w:rsidRPr="00F05806">
        <w:rPr>
          <w:rFonts w:ascii="Cambria" w:hAnsi="Cambria" w:cs="Arial"/>
          <w:b/>
        </w:rPr>
        <w:t>Johannes  Hendra</w:t>
      </w:r>
      <w:proofErr w:type="gramEnd"/>
      <w:r w:rsidR="00EB143A">
        <w:rPr>
          <w:rFonts w:ascii="Cambria" w:hAnsi="Cambria" w:cs="Arial"/>
          <w:b/>
          <w:lang w:val="id-ID"/>
        </w:rPr>
        <w:t>**</w:t>
      </w:r>
    </w:p>
    <w:p w:rsidR="009B2FFE" w:rsidRPr="00F05806" w:rsidRDefault="009B2FFE" w:rsidP="009B2FFE">
      <w:pPr>
        <w:jc w:val="center"/>
        <w:rPr>
          <w:rFonts w:ascii="Cambria" w:hAnsi="Cambria" w:cs="Arial"/>
          <w:b/>
          <w:i/>
        </w:rPr>
      </w:pPr>
    </w:p>
    <w:p w:rsidR="009B2FFE" w:rsidRPr="00F05806" w:rsidRDefault="009B2FFE" w:rsidP="009B2FFE">
      <w:pPr>
        <w:jc w:val="center"/>
        <w:rPr>
          <w:rFonts w:ascii="Cambria" w:hAnsi="Cambria" w:cs="Arial"/>
          <w:b/>
          <w:i/>
        </w:rPr>
      </w:pPr>
    </w:p>
    <w:p w:rsidR="009B2FFE" w:rsidRPr="00F05806" w:rsidRDefault="009B2FFE" w:rsidP="009B2FFE">
      <w:pPr>
        <w:jc w:val="center"/>
        <w:rPr>
          <w:rFonts w:ascii="Cambria" w:hAnsi="Cambria" w:cs="Arial"/>
          <w:b/>
          <w:i/>
          <w:sz w:val="22"/>
          <w:szCs w:val="22"/>
        </w:rPr>
      </w:pPr>
      <w:r w:rsidRPr="00F05806">
        <w:rPr>
          <w:rFonts w:ascii="Cambria" w:hAnsi="Cambria" w:cs="Arial"/>
          <w:b/>
          <w:i/>
          <w:sz w:val="22"/>
          <w:szCs w:val="22"/>
        </w:rPr>
        <w:t>ABSTRACT</w:t>
      </w:r>
    </w:p>
    <w:p w:rsidR="009B2FFE" w:rsidRPr="00F05806" w:rsidRDefault="009B2FFE" w:rsidP="009B2FFE">
      <w:pPr>
        <w:jc w:val="center"/>
        <w:rPr>
          <w:rFonts w:ascii="Cambria" w:hAnsi="Cambria" w:cs="Arial"/>
          <w:b/>
          <w:i/>
        </w:rPr>
      </w:pPr>
    </w:p>
    <w:p w:rsidR="0016061C" w:rsidRDefault="009B2FFE" w:rsidP="005A399A">
      <w:pPr>
        <w:jc w:val="both"/>
        <w:rPr>
          <w:rFonts w:ascii="Cambria" w:hAnsi="Cambria" w:cs="Arial"/>
          <w:i/>
          <w:sz w:val="20"/>
          <w:szCs w:val="20"/>
          <w:lang w:val="id-ID"/>
        </w:rPr>
      </w:pPr>
      <w:r w:rsidRPr="00F05806">
        <w:rPr>
          <w:rFonts w:ascii="Cambria" w:hAnsi="Cambria" w:cs="Arial"/>
          <w:i/>
          <w:sz w:val="20"/>
          <w:szCs w:val="20"/>
        </w:rPr>
        <w:t xml:space="preserve">The need for paper today continues to increase, economic growth also means increased forward to improve. The production of industrial paper in National and International market (export) </w:t>
      </w:r>
      <w:proofErr w:type="gramStart"/>
      <w:r w:rsidRPr="00F05806">
        <w:rPr>
          <w:rFonts w:ascii="Cambria" w:hAnsi="Cambria" w:cs="Arial"/>
          <w:i/>
          <w:sz w:val="20"/>
          <w:szCs w:val="20"/>
        </w:rPr>
        <w:t>so as to</w:t>
      </w:r>
      <w:proofErr w:type="gramEnd"/>
      <w:r w:rsidRPr="00F05806">
        <w:rPr>
          <w:rFonts w:ascii="Cambria" w:hAnsi="Cambria" w:cs="Arial"/>
          <w:i/>
          <w:sz w:val="20"/>
          <w:szCs w:val="20"/>
        </w:rPr>
        <w:t xml:space="preserve"> encourage paper mills continue to increase its production. Indonesian paper production in 2011 reached more than 11 million tons. All these activities will result in a positive or negative nature. One of the negative impact that a "focus" is the Pollution of Surface Water / Water River. Since 2005 has recorded more than 62 Watershed (DAS) in a critical condition. The paper industry needs clean water as a raw material of about 10-30 m³/ton paper, waste water thus generated is potentially polluting the river. Such a large volume of waste water and have different characteristics from other industries that require serious</w:t>
      </w:r>
      <w:r w:rsidRPr="00F05806">
        <w:rPr>
          <w:rStyle w:val="hps"/>
          <w:rFonts w:ascii="Cambria" w:hAnsi="Cambria" w:cs="Arial"/>
          <w:b/>
          <w:i/>
          <w:sz w:val="20"/>
          <w:szCs w:val="20"/>
        </w:rPr>
        <w:t xml:space="preserve"> </w:t>
      </w:r>
      <w:r w:rsidRPr="00F05806">
        <w:rPr>
          <w:rStyle w:val="hps"/>
          <w:rFonts w:ascii="Cambria" w:hAnsi="Cambria" w:cs="Arial"/>
          <w:i/>
          <w:sz w:val="20"/>
          <w:szCs w:val="20"/>
        </w:rPr>
        <w:t>optimizing</w:t>
      </w:r>
      <w:r w:rsidRPr="00F05806">
        <w:rPr>
          <w:rFonts w:ascii="Cambria" w:hAnsi="Cambria" w:cs="Arial"/>
          <w:i/>
          <w:sz w:val="20"/>
          <w:szCs w:val="20"/>
        </w:rPr>
        <w:t xml:space="preserve"> </w:t>
      </w:r>
      <w:r w:rsidRPr="00F05806">
        <w:rPr>
          <w:rStyle w:val="hps"/>
          <w:rFonts w:ascii="Cambria" w:hAnsi="Cambria" w:cs="Arial"/>
          <w:i/>
          <w:sz w:val="20"/>
          <w:szCs w:val="20"/>
        </w:rPr>
        <w:t>reduction</w:t>
      </w:r>
      <w:r w:rsidRPr="00F05806">
        <w:rPr>
          <w:rFonts w:ascii="Cambria" w:hAnsi="Cambria" w:cs="Arial"/>
          <w:i/>
          <w:sz w:val="20"/>
          <w:szCs w:val="20"/>
        </w:rPr>
        <w:t xml:space="preserve"> </w:t>
      </w:r>
      <w:r w:rsidRPr="00F05806">
        <w:rPr>
          <w:rStyle w:val="hps"/>
          <w:rFonts w:ascii="Cambria" w:hAnsi="Cambria" w:cs="Arial"/>
          <w:i/>
          <w:sz w:val="20"/>
          <w:szCs w:val="20"/>
        </w:rPr>
        <w:t>strategy</w:t>
      </w:r>
      <w:r w:rsidRPr="00F05806">
        <w:rPr>
          <w:rFonts w:ascii="Cambria" w:hAnsi="Cambria" w:cs="Arial"/>
          <w:i/>
          <w:sz w:val="20"/>
          <w:szCs w:val="20"/>
        </w:rPr>
        <w:t xml:space="preserve"> </w:t>
      </w:r>
      <w:r w:rsidRPr="00F05806">
        <w:rPr>
          <w:rStyle w:val="hps"/>
          <w:rFonts w:ascii="Cambria" w:hAnsi="Cambria" w:cs="Arial"/>
          <w:i/>
          <w:sz w:val="20"/>
          <w:szCs w:val="20"/>
        </w:rPr>
        <w:t>content</w:t>
      </w:r>
      <w:r w:rsidRPr="00F05806">
        <w:rPr>
          <w:rFonts w:ascii="Cambria" w:hAnsi="Cambria" w:cs="Arial"/>
          <w:i/>
          <w:sz w:val="20"/>
          <w:szCs w:val="20"/>
        </w:rPr>
        <w:t xml:space="preserve"> </w:t>
      </w:r>
      <w:r w:rsidRPr="00F05806">
        <w:rPr>
          <w:rStyle w:val="hps"/>
          <w:rFonts w:ascii="Cambria" w:hAnsi="Cambria" w:cs="Arial"/>
          <w:i/>
          <w:sz w:val="20"/>
          <w:szCs w:val="20"/>
        </w:rPr>
        <w:t>of hazardous</w:t>
      </w:r>
      <w:r w:rsidRPr="00F05806">
        <w:rPr>
          <w:rFonts w:ascii="Cambria" w:hAnsi="Cambria" w:cs="Arial"/>
          <w:i/>
          <w:sz w:val="20"/>
          <w:szCs w:val="20"/>
        </w:rPr>
        <w:t xml:space="preserve"> and toxic waste(B3).Factually the wastewater coming out of "paper machine" must be processed through the Waste Water Treatment Plant (WWTP) because as "output" it there are 2 (two) components: First ; Effluent discharge, must accept the Standards of Quality by the Government, as  appropriate: </w:t>
      </w:r>
      <w:r w:rsidRPr="00F05806">
        <w:rPr>
          <w:rFonts w:ascii="Cambria" w:hAnsi="Cambria" w:cs="Arial"/>
          <w:sz w:val="20"/>
          <w:szCs w:val="20"/>
        </w:rPr>
        <w:t>Kep-51/MENLH/10/1995</w:t>
      </w:r>
      <w:r w:rsidRPr="00F05806">
        <w:rPr>
          <w:rFonts w:ascii="Cambria" w:hAnsi="Cambria" w:cs="Arial"/>
          <w:i/>
          <w:sz w:val="20"/>
          <w:szCs w:val="20"/>
        </w:rPr>
        <w:t>, Date: October 23, 1995.Second: Sludge (B3), solid waste is processed through a form of WWTP sludge with fiber content, CaCO</w:t>
      </w:r>
      <w:r w:rsidRPr="00F05806">
        <w:rPr>
          <w:rFonts w:ascii="Cambria" w:hAnsi="Cambria" w:cs="Arial"/>
          <w:i/>
          <w:sz w:val="20"/>
          <w:szCs w:val="20"/>
          <w:vertAlign w:val="subscript"/>
        </w:rPr>
        <w:t>3</w:t>
      </w:r>
      <w:r w:rsidRPr="00F05806">
        <w:rPr>
          <w:rFonts w:ascii="Cambria" w:hAnsi="Cambria" w:cs="Arial"/>
          <w:i/>
          <w:sz w:val="20"/>
          <w:szCs w:val="20"/>
        </w:rPr>
        <w:t xml:space="preserve"> and other particles carried by the waste water</w:t>
      </w:r>
      <w:r w:rsidRPr="00F05806">
        <w:rPr>
          <w:rFonts w:ascii="Cambria" w:hAnsi="Cambria" w:cs="Arial"/>
          <w:b/>
          <w:sz w:val="20"/>
          <w:szCs w:val="20"/>
        </w:rPr>
        <w:t>,</w:t>
      </w:r>
      <w:r w:rsidRPr="00F05806">
        <w:rPr>
          <w:rStyle w:val="FootnoteTextChar"/>
          <w:rFonts w:ascii="Cambria" w:hAnsi="Cambria"/>
        </w:rPr>
        <w:t xml:space="preserve"> </w:t>
      </w:r>
      <w:r w:rsidRPr="00F05806">
        <w:rPr>
          <w:rStyle w:val="hps"/>
          <w:rFonts w:ascii="Cambria" w:hAnsi="Cambria" w:cs="Arial"/>
          <w:i/>
          <w:sz w:val="20"/>
          <w:szCs w:val="20"/>
        </w:rPr>
        <w:t>Standard of Water Quality Management and</w:t>
      </w:r>
      <w:r w:rsidRPr="00F05806">
        <w:rPr>
          <w:rStyle w:val="shorttext"/>
          <w:rFonts w:ascii="Cambria" w:hAnsi="Cambria" w:cs="Arial"/>
          <w:i/>
          <w:sz w:val="20"/>
          <w:szCs w:val="20"/>
        </w:rPr>
        <w:t xml:space="preserve"> </w:t>
      </w:r>
      <w:r w:rsidRPr="00F05806">
        <w:rPr>
          <w:rStyle w:val="hps"/>
          <w:rFonts w:ascii="Cambria" w:hAnsi="Cambria" w:cs="Arial"/>
          <w:i/>
          <w:sz w:val="20"/>
          <w:szCs w:val="20"/>
        </w:rPr>
        <w:t>Water</w:t>
      </w:r>
      <w:r w:rsidRPr="00F05806">
        <w:rPr>
          <w:rStyle w:val="shorttext"/>
          <w:rFonts w:ascii="Cambria" w:hAnsi="Cambria" w:cs="Arial"/>
          <w:i/>
          <w:sz w:val="20"/>
          <w:szCs w:val="20"/>
        </w:rPr>
        <w:t xml:space="preserve"> </w:t>
      </w:r>
      <w:r w:rsidRPr="00F05806">
        <w:rPr>
          <w:rStyle w:val="hps"/>
          <w:rFonts w:ascii="Cambria" w:hAnsi="Cambria" w:cs="Arial"/>
          <w:i/>
          <w:sz w:val="20"/>
          <w:szCs w:val="20"/>
        </w:rPr>
        <w:t xml:space="preserve">Pollution </w:t>
      </w:r>
      <w:proofErr w:type="gramStart"/>
      <w:r w:rsidRPr="00F05806">
        <w:rPr>
          <w:rStyle w:val="hps"/>
          <w:rFonts w:ascii="Cambria" w:hAnsi="Cambria" w:cs="Arial"/>
          <w:i/>
          <w:sz w:val="20"/>
          <w:szCs w:val="20"/>
        </w:rPr>
        <w:t>Control</w:t>
      </w:r>
      <w:r w:rsidRPr="00F05806">
        <w:rPr>
          <w:rFonts w:ascii="Cambria" w:hAnsi="Cambria" w:cs="Arial"/>
          <w:sz w:val="20"/>
          <w:szCs w:val="20"/>
        </w:rPr>
        <w:t xml:space="preserve"> :</w:t>
      </w:r>
      <w:proofErr w:type="gramEnd"/>
      <w:r w:rsidRPr="00F05806">
        <w:rPr>
          <w:rFonts w:ascii="Cambria" w:hAnsi="Cambria" w:cs="Arial"/>
          <w:sz w:val="20"/>
          <w:szCs w:val="20"/>
        </w:rPr>
        <w:t xml:space="preserve"> PP. no. 82 / 2001</w:t>
      </w:r>
      <w:r w:rsidR="000127E9" w:rsidRPr="00F05806">
        <w:rPr>
          <w:rFonts w:ascii="Cambria" w:hAnsi="Cambria" w:cs="Arial"/>
          <w:sz w:val="20"/>
          <w:szCs w:val="20"/>
        </w:rPr>
        <w:t xml:space="preserve">. </w:t>
      </w:r>
      <w:r w:rsidRPr="00F05806">
        <w:rPr>
          <w:rFonts w:ascii="Cambria" w:hAnsi="Cambria" w:cs="Arial"/>
          <w:i/>
          <w:sz w:val="20"/>
          <w:szCs w:val="20"/>
        </w:rPr>
        <w:t xml:space="preserve">The buildup of sludge need to swatch innovation measures that can reduce pollution / minimize the risk </w:t>
      </w:r>
      <w:proofErr w:type="gramStart"/>
      <w:r w:rsidRPr="00F05806">
        <w:rPr>
          <w:rFonts w:ascii="Cambria" w:hAnsi="Cambria" w:cs="Arial"/>
          <w:i/>
          <w:sz w:val="20"/>
          <w:szCs w:val="20"/>
        </w:rPr>
        <w:t>of  the</w:t>
      </w:r>
      <w:proofErr w:type="gramEnd"/>
      <w:r w:rsidRPr="00F05806">
        <w:rPr>
          <w:rFonts w:ascii="Cambria" w:hAnsi="Cambria" w:cs="Arial"/>
          <w:i/>
          <w:sz w:val="20"/>
          <w:szCs w:val="20"/>
        </w:rPr>
        <w:t xml:space="preserve"> Watershed (DAS) </w:t>
      </w:r>
      <w:r w:rsidRPr="00F05806">
        <w:rPr>
          <w:rFonts w:ascii="Cambria" w:hAnsi="Cambria" w:cs="Arial"/>
          <w:sz w:val="20"/>
          <w:szCs w:val="20"/>
        </w:rPr>
        <w:t>Citarum</w:t>
      </w:r>
      <w:r w:rsidRPr="00F05806">
        <w:rPr>
          <w:rFonts w:ascii="Cambria" w:hAnsi="Cambria" w:cs="Arial"/>
          <w:i/>
          <w:sz w:val="20"/>
          <w:szCs w:val="20"/>
        </w:rPr>
        <w:t>.</w:t>
      </w:r>
    </w:p>
    <w:p w:rsidR="009B2FFE" w:rsidRPr="00F05806" w:rsidRDefault="009B2FFE" w:rsidP="009B2FFE">
      <w:pPr>
        <w:rPr>
          <w:rFonts w:ascii="Cambria" w:hAnsi="Cambria" w:cs="Arial"/>
          <w:b/>
          <w:i/>
          <w:sz w:val="20"/>
          <w:szCs w:val="20"/>
        </w:rPr>
      </w:pPr>
    </w:p>
    <w:p w:rsidR="009B2FFE" w:rsidRPr="00F05806" w:rsidRDefault="009B2FFE" w:rsidP="009B2FFE">
      <w:pPr>
        <w:ind w:left="1134" w:hanging="1134"/>
        <w:jc w:val="both"/>
        <w:rPr>
          <w:rFonts w:ascii="Cambria" w:hAnsi="Cambria" w:cs="Arial"/>
          <w:i/>
          <w:sz w:val="20"/>
          <w:szCs w:val="20"/>
        </w:rPr>
      </w:pPr>
      <w:r w:rsidRPr="00F05806">
        <w:rPr>
          <w:rFonts w:ascii="Cambria" w:hAnsi="Cambria" w:cs="Arial"/>
          <w:b/>
          <w:i/>
          <w:sz w:val="20"/>
          <w:szCs w:val="20"/>
        </w:rPr>
        <w:t xml:space="preserve">Keywords: </w:t>
      </w:r>
      <w:r w:rsidRPr="00F05806">
        <w:rPr>
          <w:rStyle w:val="hps"/>
          <w:rFonts w:ascii="Cambria" w:hAnsi="Cambria" w:cs="Arial"/>
          <w:b/>
          <w:i/>
          <w:sz w:val="20"/>
          <w:szCs w:val="20"/>
        </w:rPr>
        <w:t>Reduction</w:t>
      </w:r>
      <w:r w:rsidRPr="00F05806">
        <w:rPr>
          <w:rFonts w:ascii="Cambria" w:hAnsi="Cambria" w:cs="Arial"/>
          <w:b/>
          <w:i/>
          <w:sz w:val="20"/>
          <w:szCs w:val="20"/>
        </w:rPr>
        <w:t xml:space="preserve"> </w:t>
      </w:r>
      <w:r w:rsidRPr="00F05806">
        <w:rPr>
          <w:rStyle w:val="hps"/>
          <w:rFonts w:ascii="Cambria" w:hAnsi="Cambria" w:cs="Arial"/>
          <w:b/>
          <w:i/>
          <w:sz w:val="20"/>
          <w:szCs w:val="20"/>
        </w:rPr>
        <w:t>strategy</w:t>
      </w:r>
      <w:r w:rsidRPr="00F05806">
        <w:rPr>
          <w:rFonts w:ascii="Cambria" w:hAnsi="Cambria" w:cs="Arial"/>
          <w:b/>
          <w:i/>
          <w:sz w:val="20"/>
          <w:szCs w:val="20"/>
        </w:rPr>
        <w:t xml:space="preserve"> </w:t>
      </w:r>
      <w:r w:rsidRPr="00F05806">
        <w:rPr>
          <w:rStyle w:val="hps"/>
          <w:rFonts w:ascii="Cambria" w:hAnsi="Cambria" w:cs="Arial"/>
          <w:b/>
          <w:i/>
          <w:sz w:val="20"/>
          <w:szCs w:val="20"/>
        </w:rPr>
        <w:t>hazardous</w:t>
      </w:r>
      <w:r w:rsidRPr="00F05806">
        <w:rPr>
          <w:rFonts w:ascii="Cambria" w:hAnsi="Cambria" w:cs="Arial"/>
          <w:b/>
          <w:i/>
          <w:sz w:val="20"/>
          <w:szCs w:val="20"/>
        </w:rPr>
        <w:t xml:space="preserve"> </w:t>
      </w:r>
      <w:r w:rsidRPr="00F05806">
        <w:rPr>
          <w:rStyle w:val="hps"/>
          <w:rFonts w:ascii="Cambria" w:hAnsi="Cambria" w:cs="Arial"/>
          <w:b/>
          <w:i/>
          <w:sz w:val="20"/>
          <w:szCs w:val="20"/>
        </w:rPr>
        <w:t>and toxic</w:t>
      </w:r>
      <w:r w:rsidRPr="00F05806">
        <w:rPr>
          <w:rFonts w:ascii="Cambria" w:hAnsi="Cambria" w:cs="Arial"/>
          <w:b/>
          <w:i/>
          <w:sz w:val="20"/>
          <w:szCs w:val="20"/>
        </w:rPr>
        <w:t xml:space="preserve"> </w:t>
      </w:r>
      <w:r w:rsidRPr="00F05806">
        <w:rPr>
          <w:rStyle w:val="hps"/>
          <w:rFonts w:ascii="Cambria" w:hAnsi="Cambria" w:cs="Arial"/>
          <w:b/>
          <w:i/>
          <w:sz w:val="20"/>
          <w:szCs w:val="20"/>
        </w:rPr>
        <w:t>waste</w:t>
      </w:r>
      <w:r w:rsidRPr="00F05806">
        <w:rPr>
          <w:rFonts w:ascii="Cambria" w:hAnsi="Cambria" w:cs="Arial"/>
          <w:b/>
          <w:i/>
          <w:sz w:val="20"/>
          <w:szCs w:val="20"/>
        </w:rPr>
        <w:t xml:space="preserve"> </w:t>
      </w:r>
      <w:r w:rsidRPr="00F05806">
        <w:rPr>
          <w:rStyle w:val="hps"/>
          <w:rFonts w:ascii="Cambria" w:hAnsi="Cambria" w:cs="Arial"/>
          <w:b/>
          <w:i/>
          <w:sz w:val="20"/>
          <w:szCs w:val="20"/>
        </w:rPr>
        <w:t>(</w:t>
      </w:r>
      <w:r w:rsidRPr="00F05806">
        <w:rPr>
          <w:rFonts w:ascii="Cambria" w:hAnsi="Cambria" w:cs="Arial"/>
          <w:b/>
          <w:i/>
          <w:sz w:val="20"/>
          <w:szCs w:val="20"/>
        </w:rPr>
        <w:t>B3), minimize the risk of the watershed (DAS) Citarum, SWOT analisis by Olympic System</w:t>
      </w:r>
      <w:r w:rsidRPr="00F05806">
        <w:rPr>
          <w:rFonts w:ascii="Cambria" w:hAnsi="Cambria" w:cs="Arial"/>
          <w:i/>
          <w:sz w:val="20"/>
          <w:szCs w:val="20"/>
        </w:rPr>
        <w:t>.</w:t>
      </w:r>
    </w:p>
    <w:p w:rsidR="000127E9" w:rsidRPr="00F05806" w:rsidRDefault="000127E9" w:rsidP="009B2FFE">
      <w:pPr>
        <w:ind w:left="1134" w:hanging="1134"/>
        <w:jc w:val="both"/>
        <w:rPr>
          <w:rFonts w:ascii="Cambria" w:hAnsi="Cambria" w:cs="Arial"/>
          <w:b/>
          <w:sz w:val="20"/>
          <w:szCs w:val="20"/>
        </w:rPr>
      </w:pPr>
    </w:p>
    <w:p w:rsidR="000127E9" w:rsidRPr="00F05806" w:rsidRDefault="000127E9" w:rsidP="009B2FFE">
      <w:pPr>
        <w:ind w:left="1134" w:hanging="1134"/>
        <w:jc w:val="both"/>
        <w:rPr>
          <w:rFonts w:ascii="Cambria" w:hAnsi="Cambria" w:cs="Arial"/>
          <w:b/>
          <w:sz w:val="20"/>
          <w:szCs w:val="20"/>
        </w:rPr>
        <w:sectPr w:rsidR="000127E9" w:rsidRPr="00F05806" w:rsidSect="00227D56">
          <w:headerReference w:type="default" r:id="rId7"/>
          <w:footerReference w:type="default" r:id="rId8"/>
          <w:pgSz w:w="11907" w:h="16839" w:code="9"/>
          <w:pgMar w:top="1440" w:right="1440" w:bottom="1440" w:left="1440" w:header="567" w:footer="566" w:gutter="0"/>
          <w:pgNumType w:start="74"/>
          <w:cols w:space="720"/>
          <w:docGrid w:linePitch="360"/>
        </w:sectPr>
      </w:pPr>
    </w:p>
    <w:p w:rsidR="009B2FFE" w:rsidRPr="00F05806" w:rsidRDefault="009B2FFE" w:rsidP="009B2FFE">
      <w:pPr>
        <w:jc w:val="both"/>
        <w:rPr>
          <w:rFonts w:ascii="Cambria" w:hAnsi="Cambria" w:cs="Arial"/>
          <w:b/>
        </w:rPr>
      </w:pPr>
      <w:r w:rsidRPr="00F05806">
        <w:rPr>
          <w:rFonts w:ascii="Cambria" w:hAnsi="Cambria" w:cs="Arial"/>
          <w:b/>
        </w:rPr>
        <w:t xml:space="preserve">Pendahuluan </w:t>
      </w:r>
    </w:p>
    <w:p w:rsidR="009B2FFE" w:rsidRPr="00F05806" w:rsidRDefault="009B2FFE" w:rsidP="0016061C">
      <w:pPr>
        <w:spacing w:before="120" w:after="120"/>
        <w:jc w:val="both"/>
        <w:rPr>
          <w:rFonts w:ascii="Cambria" w:hAnsi="Cambria" w:cs="Arial"/>
          <w:b/>
        </w:rPr>
      </w:pPr>
      <w:r w:rsidRPr="00F05806">
        <w:rPr>
          <w:rFonts w:ascii="Cambria" w:hAnsi="Cambria" w:cs="Arial"/>
          <w:lang w:val="it-IT"/>
        </w:rPr>
        <w:t xml:space="preserve">Kebutuhan kertas dewasa ini terus meningkat, dengan demikian  mendorong  pabrik-pabrik kertas terus berupaya meningkatkan produksi nya. Hasil produksi dari industri kertas tersebut dipasarkan secara Nasional dan International </w:t>
      </w:r>
      <w:r w:rsidRPr="00F05806">
        <w:rPr>
          <w:rFonts w:ascii="Cambria" w:hAnsi="Cambria" w:cs="Arial"/>
          <w:i/>
          <w:lang w:val="it-IT"/>
        </w:rPr>
        <w:t>(export</w:t>
      </w:r>
      <w:r w:rsidRPr="00F05806">
        <w:rPr>
          <w:rFonts w:ascii="Cambria" w:hAnsi="Cambria" w:cs="Arial"/>
          <w:lang w:val="it-IT"/>
        </w:rPr>
        <w:t xml:space="preserve">). </w:t>
      </w:r>
    </w:p>
    <w:p w:rsidR="009B2FFE" w:rsidRPr="00F05806" w:rsidRDefault="009B2FFE" w:rsidP="0016061C">
      <w:pPr>
        <w:tabs>
          <w:tab w:val="left" w:pos="9000"/>
        </w:tabs>
        <w:spacing w:before="120" w:after="120"/>
        <w:ind w:right="45"/>
        <w:jc w:val="both"/>
        <w:rPr>
          <w:rFonts w:ascii="Cambria" w:hAnsi="Cambria" w:cs="Arial"/>
        </w:rPr>
      </w:pPr>
      <w:r w:rsidRPr="00F05806">
        <w:rPr>
          <w:rFonts w:ascii="Cambria" w:hAnsi="Cambria" w:cs="Arial"/>
        </w:rPr>
        <w:t xml:space="preserve">Tahun 2011 produksi kertas Indonesia </w:t>
      </w:r>
      <w:proofErr w:type="gramStart"/>
      <w:r w:rsidRPr="00F05806">
        <w:rPr>
          <w:rFonts w:ascii="Cambria" w:hAnsi="Cambria" w:cs="Arial"/>
        </w:rPr>
        <w:t>telah  mencapai</w:t>
      </w:r>
      <w:proofErr w:type="gramEnd"/>
      <w:r w:rsidRPr="00F05806">
        <w:rPr>
          <w:rFonts w:ascii="Cambria" w:hAnsi="Cambria" w:cs="Arial"/>
        </w:rPr>
        <w:t xml:space="preserve"> angka 11,5 juta ton, sebagai peringkat Ke-9 produsen kertas terbesar didunia.</w:t>
      </w:r>
      <w:r w:rsidRPr="00F05806">
        <w:rPr>
          <w:rFonts w:ascii="Cambria" w:hAnsi="Cambria" w:cs="Arial"/>
          <w:lang w:val="it-IT"/>
        </w:rPr>
        <w:t xml:space="preserve"> </w:t>
      </w:r>
    </w:p>
    <w:p w:rsidR="009B2FFE" w:rsidRPr="00F05806" w:rsidRDefault="00496D14" w:rsidP="0016061C">
      <w:pPr>
        <w:tabs>
          <w:tab w:val="left" w:pos="9000"/>
        </w:tabs>
        <w:spacing w:before="120" w:after="120"/>
        <w:ind w:right="45"/>
        <w:jc w:val="both"/>
        <w:rPr>
          <w:rFonts w:ascii="Cambria" w:hAnsi="Cambria" w:cs="Arial"/>
          <w:lang w:val="it-IT"/>
        </w:rPr>
      </w:pPr>
      <w:r w:rsidRPr="003B3112">
        <w:rPr>
          <w:rFonts w:ascii="Cambria" w:hAnsi="Cambria" w:cs="Arial"/>
          <w:i/>
          <w:iCs/>
          <w:noProof/>
          <w:lang w:val="en-GB" w:eastAsia="en-GB"/>
        </w:rPr>
        <mc:AlternateContent>
          <mc:Choice Requires="wps">
            <w:drawing>
              <wp:anchor distT="0" distB="0" distL="114300" distR="114300" simplePos="0" relativeHeight="251659264" behindDoc="0" locked="0" layoutInCell="1" allowOverlap="1" wp14:anchorId="6BA956CD" wp14:editId="5A73F7B9">
                <wp:simplePos x="0" y="0"/>
                <wp:positionH relativeFrom="column">
                  <wp:posOffset>-62865</wp:posOffset>
                </wp:positionH>
                <wp:positionV relativeFrom="paragraph">
                  <wp:posOffset>1553210</wp:posOffset>
                </wp:positionV>
                <wp:extent cx="5337175" cy="67564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337175" cy="67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53EA" w:rsidRPr="00393F08" w:rsidRDefault="004953EA" w:rsidP="004953EA">
                            <w:pPr>
                              <w:ind w:left="198" w:hanging="198"/>
                              <w:rPr>
                                <w:rFonts w:asciiTheme="majorHAnsi" w:hAnsiTheme="majorHAnsi" w:cs="Arial"/>
                                <w:sz w:val="20"/>
                                <w:szCs w:val="20"/>
                                <w:lang w:val="id-ID"/>
                              </w:rPr>
                            </w:pPr>
                            <w:r w:rsidRPr="00393F08">
                              <w:rPr>
                                <w:rFonts w:asciiTheme="majorHAnsi" w:hAnsiTheme="majorHAnsi" w:cs="Arial"/>
                                <w:sz w:val="20"/>
                                <w:szCs w:val="20"/>
                                <w:lang w:val="id-ID"/>
                              </w:rPr>
                              <w:t xml:space="preserve">*)Dipertahankan di hadapan Sidang Senat Univ. Negeri Jakarta dalam Rangka Promosi Doktor dengan Promotor </w:t>
                            </w:r>
                            <w:r>
                              <w:rPr>
                                <w:rFonts w:asciiTheme="majorHAnsi" w:hAnsiTheme="majorHAnsi" w:cs="Arial"/>
                                <w:sz w:val="20"/>
                                <w:szCs w:val="20"/>
                                <w:lang w:val="id-ID"/>
                              </w:rPr>
                              <w:t>Lysna Lubis</w:t>
                            </w:r>
                            <w:r w:rsidRPr="00393F08">
                              <w:rPr>
                                <w:rFonts w:asciiTheme="majorHAnsi" w:hAnsiTheme="majorHAnsi" w:cs="Arial"/>
                                <w:sz w:val="20"/>
                                <w:szCs w:val="20"/>
                                <w:lang w:val="id-ID"/>
                              </w:rPr>
                              <w:t xml:space="preserve"> dan </w:t>
                            </w:r>
                            <w:r>
                              <w:rPr>
                                <w:rFonts w:asciiTheme="majorHAnsi" w:hAnsiTheme="majorHAnsi" w:cs="Arial"/>
                                <w:sz w:val="20"/>
                                <w:szCs w:val="20"/>
                                <w:lang w:val="id-ID"/>
                              </w:rPr>
                              <w:t>Erika B Laconi</w:t>
                            </w:r>
                          </w:p>
                          <w:p w:rsidR="004953EA" w:rsidRPr="00393F08" w:rsidRDefault="004953EA" w:rsidP="004953EA">
                            <w:pPr>
                              <w:rPr>
                                <w:sz w:val="20"/>
                                <w:szCs w:val="20"/>
                              </w:rPr>
                            </w:pPr>
                            <w:r w:rsidRPr="00393F08">
                              <w:rPr>
                                <w:rFonts w:asciiTheme="majorHAnsi" w:hAnsiTheme="majorHAnsi" w:cs="Arial"/>
                                <w:sz w:val="20"/>
                                <w:szCs w:val="20"/>
                                <w:lang w:val="id-ID"/>
                              </w:rPr>
                              <w:t>**)</w:t>
                            </w:r>
                            <w:r>
                              <w:rPr>
                                <w:rFonts w:asciiTheme="majorHAnsi" w:hAnsiTheme="majorHAnsi" w:cs="Arial"/>
                                <w:sz w:val="20"/>
                                <w:szCs w:val="20"/>
                                <w:lang w:val="id-ID"/>
                              </w:rPr>
                              <w:t>Swasta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956CD" id="_x0000_t202" coordsize="21600,21600" o:spt="202" path="m,l,21600r21600,l21600,xe">
                <v:stroke joinstyle="miter"/>
                <v:path gradientshapeok="t" o:connecttype="rect"/>
              </v:shapetype>
              <v:shape id="Text Box 10" o:spid="_x0000_s1026" type="#_x0000_t202" style="position:absolute;left:0;text-align:left;margin-left:-4.95pt;margin-top:122.3pt;width:420.25pt;height:5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" filled="f" stroked="f" strokeweight=".5pt">
                <v:textbox>
                  <w:txbxContent>
                    <w:p w:rsidR="004953EA" w:rsidRPr="00393F08" w:rsidRDefault="004953EA" w:rsidP="004953EA">
                      <w:pPr>
                        <w:ind w:left="198" w:hanging="198"/>
                        <w:rPr>
                          <w:rFonts w:asciiTheme="majorHAnsi" w:hAnsiTheme="majorHAnsi" w:cs="Arial"/>
                          <w:sz w:val="20"/>
                          <w:szCs w:val="20"/>
                          <w:lang w:val="id-ID"/>
                        </w:rPr>
                      </w:pPr>
                      <w:r w:rsidRPr="00393F08">
                        <w:rPr>
                          <w:rFonts w:asciiTheme="majorHAnsi" w:hAnsiTheme="majorHAnsi" w:cs="Arial"/>
                          <w:sz w:val="20"/>
                          <w:szCs w:val="20"/>
                          <w:lang w:val="id-ID"/>
                        </w:rPr>
                        <w:t xml:space="preserve">*)Dipertahankan di hadapan Sidang Senat Univ. Negeri Jakarta dalam Rangka Promosi Doktor dengan Promotor </w:t>
                      </w:r>
                      <w:r>
                        <w:rPr>
                          <w:rFonts w:asciiTheme="majorHAnsi" w:hAnsiTheme="majorHAnsi" w:cs="Arial"/>
                          <w:sz w:val="20"/>
                          <w:szCs w:val="20"/>
                          <w:lang w:val="id-ID"/>
                        </w:rPr>
                        <w:t>Lysna Lubis</w:t>
                      </w:r>
                      <w:r w:rsidRPr="00393F08">
                        <w:rPr>
                          <w:rFonts w:asciiTheme="majorHAnsi" w:hAnsiTheme="majorHAnsi" w:cs="Arial"/>
                          <w:sz w:val="20"/>
                          <w:szCs w:val="20"/>
                          <w:lang w:val="id-ID"/>
                        </w:rPr>
                        <w:t xml:space="preserve"> dan </w:t>
                      </w:r>
                      <w:r>
                        <w:rPr>
                          <w:rFonts w:asciiTheme="majorHAnsi" w:hAnsiTheme="majorHAnsi" w:cs="Arial"/>
                          <w:sz w:val="20"/>
                          <w:szCs w:val="20"/>
                          <w:lang w:val="id-ID"/>
                        </w:rPr>
                        <w:t>Erika B Laconi</w:t>
                      </w:r>
                    </w:p>
                    <w:p w:rsidR="004953EA" w:rsidRPr="00393F08" w:rsidRDefault="004953EA" w:rsidP="004953EA">
                      <w:pPr>
                        <w:rPr>
                          <w:sz w:val="20"/>
                          <w:szCs w:val="20"/>
                        </w:rPr>
                      </w:pPr>
                      <w:r w:rsidRPr="00393F08">
                        <w:rPr>
                          <w:rFonts w:asciiTheme="majorHAnsi" w:hAnsiTheme="majorHAnsi" w:cs="Arial"/>
                          <w:sz w:val="20"/>
                          <w:szCs w:val="20"/>
                          <w:lang w:val="id-ID"/>
                        </w:rPr>
                        <w:t>**)</w:t>
                      </w:r>
                      <w:r>
                        <w:rPr>
                          <w:rFonts w:asciiTheme="majorHAnsi" w:hAnsiTheme="majorHAnsi" w:cs="Arial"/>
                          <w:sz w:val="20"/>
                          <w:szCs w:val="20"/>
                          <w:lang w:val="id-ID"/>
                        </w:rPr>
                        <w:t>Swasta</w:t>
                      </w:r>
                    </w:p>
                  </w:txbxContent>
                </v:textbox>
              </v:shape>
            </w:pict>
          </mc:Fallback>
        </mc:AlternateContent>
      </w:r>
      <w:r w:rsidR="009B2FFE" w:rsidRPr="00F05806">
        <w:rPr>
          <w:rFonts w:ascii="Cambria" w:hAnsi="Cambria" w:cs="Arial"/>
        </w:rPr>
        <w:t xml:space="preserve">Semua kegiatan tersebut akan menimbulkan dampak yang bersifat positip maupun negatip. Salah satu dampak negatip adalah Pencemaran terhadap Air Permukaan / Daerah Aliran Sungai (DAS). Sejak tahun </w:t>
      </w:r>
      <w:proofErr w:type="gramStart"/>
      <w:r w:rsidR="009B2FFE" w:rsidRPr="00F05806">
        <w:rPr>
          <w:rFonts w:ascii="Cambria" w:hAnsi="Cambria" w:cs="Arial"/>
        </w:rPr>
        <w:t>2005  telah</w:t>
      </w:r>
      <w:proofErr w:type="gramEnd"/>
      <w:r w:rsidR="009B2FFE" w:rsidRPr="00F05806">
        <w:rPr>
          <w:rFonts w:ascii="Cambria" w:hAnsi="Cambria" w:cs="Arial"/>
        </w:rPr>
        <w:t xml:space="preserve"> tercatat lebih dari 62 DAS sudah dalam keadaan kritis. Satu diantaranya </w:t>
      </w:r>
      <w:r w:rsidR="009B2FFE" w:rsidRPr="00F05806">
        <w:rPr>
          <w:rFonts w:ascii="Cambria" w:hAnsi="Cambria" w:cs="Arial"/>
        </w:rPr>
        <w:t xml:space="preserve">adalah Sungai Citarum, semakin kritis, baik kualitas dan kuantitasnya sehingga, diperlukan upaya-upaya pemulihan daya dukung lingkungan DAS Citarum tersebut. </w:t>
      </w:r>
    </w:p>
    <w:p w:rsidR="009B2FFE" w:rsidRPr="00F05806" w:rsidRDefault="009B2FFE" w:rsidP="0016061C">
      <w:pPr>
        <w:spacing w:before="120" w:after="120"/>
        <w:jc w:val="both"/>
        <w:rPr>
          <w:rFonts w:ascii="Cambria" w:hAnsi="Cambria" w:cs="Arial"/>
        </w:rPr>
      </w:pPr>
      <w:r w:rsidRPr="00F05806">
        <w:rPr>
          <w:rFonts w:ascii="Cambria" w:hAnsi="Cambria" w:cs="Arial"/>
        </w:rPr>
        <w:t xml:space="preserve">Setelah mengingat masalah tersebut dan memperhatikan kegiatan aktifitas pabrik kertas perlu di “curigai dan diteliti” apakah pabrik-pabrik kertas tersebut akan menambah kerusakan sungai-sungai di tanah air yang kita cintai ini. </w:t>
      </w:r>
      <w:proofErr w:type="gramStart"/>
      <w:r w:rsidRPr="00F05806">
        <w:rPr>
          <w:rFonts w:ascii="Cambria" w:hAnsi="Cambria" w:cs="Arial"/>
        </w:rPr>
        <w:t>Sungai  Citarum</w:t>
      </w:r>
      <w:proofErr w:type="gramEnd"/>
      <w:r w:rsidRPr="00F05806">
        <w:rPr>
          <w:rFonts w:ascii="Cambria" w:hAnsi="Cambria" w:cs="Arial"/>
        </w:rPr>
        <w:t xml:space="preserve"> membentang sejauh 269 km  dari Bandung Selatan hingga Muara Gembong, Kabupaten Bekasi, JawaBarat, dari tahun ke tahun semakin parah. Dengan demikian diperlukan kerja keras berbagai para pihak pemangku kepentingan </w:t>
      </w:r>
      <w:r w:rsidRPr="00F05806">
        <w:rPr>
          <w:rFonts w:ascii="Cambria" w:hAnsi="Cambria" w:cs="Arial"/>
          <w:i/>
        </w:rPr>
        <w:t>(stake holder</w:t>
      </w:r>
      <w:proofErr w:type="gramStart"/>
      <w:r w:rsidRPr="00F05806">
        <w:rPr>
          <w:rFonts w:ascii="Cambria" w:hAnsi="Cambria" w:cs="Arial"/>
          <w:i/>
        </w:rPr>
        <w:t xml:space="preserve">) </w:t>
      </w:r>
      <w:r w:rsidRPr="00F05806">
        <w:rPr>
          <w:rFonts w:ascii="Cambria" w:hAnsi="Cambria" w:cs="Arial"/>
        </w:rPr>
        <w:t>;</w:t>
      </w:r>
      <w:proofErr w:type="gramEnd"/>
      <w:r w:rsidRPr="00F05806">
        <w:rPr>
          <w:rFonts w:ascii="Cambria" w:hAnsi="Cambria" w:cs="Arial"/>
        </w:rPr>
        <w:t xml:space="preserve"> komitmen dalam “pelestarian daya dukung lingkungan hidup” bagi Daerah Aliran Sungai (DAS). </w:t>
      </w:r>
    </w:p>
    <w:p w:rsidR="009B2FFE" w:rsidRPr="00F05806" w:rsidRDefault="009B2FFE" w:rsidP="0016061C">
      <w:pPr>
        <w:spacing w:before="120" w:after="120"/>
        <w:jc w:val="both"/>
        <w:rPr>
          <w:rFonts w:ascii="Cambria" w:hAnsi="Cambria" w:cs="Arial"/>
        </w:rPr>
      </w:pPr>
      <w:r w:rsidRPr="00F05806">
        <w:rPr>
          <w:rFonts w:ascii="Cambria" w:hAnsi="Cambria" w:cs="Arial"/>
        </w:rPr>
        <w:lastRenderedPageBreak/>
        <w:t xml:space="preserve">Satu industri kertas saja dengan target 1.000.000 ton per tahun sudah selayaknya membangun </w:t>
      </w:r>
      <w:proofErr w:type="gramStart"/>
      <w:r w:rsidRPr="00F05806">
        <w:rPr>
          <w:rFonts w:ascii="Cambria" w:hAnsi="Cambria" w:cs="Arial"/>
        </w:rPr>
        <w:t>dengan  konsep</w:t>
      </w:r>
      <w:proofErr w:type="gramEnd"/>
      <w:r w:rsidRPr="00F05806">
        <w:rPr>
          <w:rFonts w:ascii="Cambria" w:hAnsi="Cambria" w:cs="Arial"/>
        </w:rPr>
        <w:t xml:space="preserve"> perkecil resiko pencemaran , upayakan dihilangkan (</w:t>
      </w:r>
      <w:r w:rsidRPr="00F05806">
        <w:rPr>
          <w:rFonts w:ascii="Cambria" w:hAnsi="Cambria" w:cs="Arial"/>
          <w:i/>
        </w:rPr>
        <w:t>zero waste)</w:t>
      </w:r>
      <w:r w:rsidRPr="00F05806">
        <w:rPr>
          <w:rFonts w:ascii="Cambria" w:hAnsi="Cambria" w:cs="Arial"/>
        </w:rPr>
        <w:t xml:space="preserve"> sehingga tidak hanya   menambah pertumbuhan ekonomi daerah, pemberdayaan masyarakat setempat (</w:t>
      </w:r>
      <w:r w:rsidRPr="00F05806">
        <w:rPr>
          <w:rFonts w:ascii="Cambria" w:hAnsi="Cambria" w:cs="Arial"/>
          <w:i/>
        </w:rPr>
        <w:t>transfer teknologi</w:t>
      </w:r>
      <w:r w:rsidRPr="00F05806">
        <w:rPr>
          <w:rFonts w:ascii="Cambria" w:hAnsi="Cambria" w:cs="Arial"/>
        </w:rPr>
        <w:t>) dan keseimbangan ekologi menjadi sama penting nya .</w:t>
      </w:r>
    </w:p>
    <w:p w:rsidR="009B2FFE" w:rsidRPr="00F05806" w:rsidRDefault="009B2FFE" w:rsidP="0016061C">
      <w:pPr>
        <w:spacing w:before="120" w:after="120"/>
        <w:jc w:val="both"/>
        <w:rPr>
          <w:rFonts w:ascii="Cambria" w:hAnsi="Cambria" w:cs="Arial"/>
        </w:rPr>
      </w:pPr>
      <w:r w:rsidRPr="00F05806">
        <w:rPr>
          <w:rFonts w:ascii="Cambria" w:hAnsi="Cambria" w:cs="Arial"/>
        </w:rPr>
        <w:t xml:space="preserve">Perlu dicarikan strategi yang tepat untuk mengatasi air limbah yang mengandung Bahan Berbahaya dan Beracun (B3). Untuk memproduksi kertas 1.000.000 ton per tahun membutuhkan air </w:t>
      </w:r>
      <w:proofErr w:type="gramStart"/>
      <w:r w:rsidRPr="00F05806">
        <w:rPr>
          <w:rFonts w:ascii="Cambria" w:hAnsi="Cambria" w:cs="Arial"/>
        </w:rPr>
        <w:t>bersih  sebagai</w:t>
      </w:r>
      <w:proofErr w:type="gramEnd"/>
      <w:r w:rsidRPr="00F05806">
        <w:rPr>
          <w:rFonts w:ascii="Cambria" w:hAnsi="Cambria" w:cs="Arial"/>
        </w:rPr>
        <w:t xml:space="preserve"> bahan baku +/- 20 m³ per ton kertas yang diproduksi, volume air baku yang diambil  dari sungai / Irigasi  sebanyak 1.000.000 x 20 m³ : 330 hari = 60.606 m³ setiap hari. Sedangkan air limbah yang dihasilkan dari proses pembuatan kertas dengan kandungan B3 sangat </w:t>
      </w:r>
      <w:proofErr w:type="gramStart"/>
      <w:r w:rsidRPr="00F05806">
        <w:rPr>
          <w:rFonts w:ascii="Cambria" w:hAnsi="Cambria" w:cs="Arial"/>
        </w:rPr>
        <w:t>berpotensial  mencemari</w:t>
      </w:r>
      <w:proofErr w:type="gramEnd"/>
      <w:r w:rsidRPr="00F05806">
        <w:rPr>
          <w:rFonts w:ascii="Cambria" w:hAnsi="Cambria" w:cs="Arial"/>
        </w:rPr>
        <w:t xml:space="preserve">  sungai Citarum sehingga dapat merusak tatanan lingkungan kehidupan makhluk hidup dan masyarakat sekitarnya.</w:t>
      </w:r>
    </w:p>
    <w:p w:rsidR="009B2FFE" w:rsidRPr="00F05806" w:rsidRDefault="009B2FFE" w:rsidP="0016061C">
      <w:pPr>
        <w:spacing w:before="120" w:after="120"/>
        <w:jc w:val="both"/>
        <w:rPr>
          <w:rFonts w:ascii="Cambria" w:hAnsi="Cambria" w:cs="Arial"/>
          <w:b/>
        </w:rPr>
      </w:pPr>
      <w:r w:rsidRPr="00F05806">
        <w:rPr>
          <w:rFonts w:ascii="Cambria" w:hAnsi="Cambria" w:cs="Arial"/>
          <w:b/>
        </w:rPr>
        <w:t>Strategi Pengelolaan IPAL yang optimal, dalam upaya menurunkan kadar pencemaran limbah B3.</w:t>
      </w:r>
    </w:p>
    <w:p w:rsidR="009B2FFE" w:rsidRPr="0016061C" w:rsidRDefault="009B2FFE" w:rsidP="0016061C">
      <w:pPr>
        <w:spacing w:before="120" w:after="120"/>
        <w:jc w:val="both"/>
        <w:rPr>
          <w:rFonts w:ascii="Cambria" w:hAnsi="Cambria" w:cs="Arial"/>
          <w:lang w:val="id-ID"/>
        </w:rPr>
      </w:pPr>
      <w:r w:rsidRPr="00F05806">
        <w:rPr>
          <w:rFonts w:ascii="Cambria" w:hAnsi="Cambria" w:cs="Arial"/>
        </w:rPr>
        <w:t xml:space="preserve">Air limbah </w:t>
      </w:r>
      <w:proofErr w:type="gramStart"/>
      <w:r w:rsidRPr="00F05806">
        <w:rPr>
          <w:rFonts w:ascii="Cambria" w:hAnsi="Cambria" w:cs="Arial"/>
        </w:rPr>
        <w:t>yang  dihasilkan</w:t>
      </w:r>
      <w:proofErr w:type="gramEnd"/>
      <w:r w:rsidRPr="00F05806">
        <w:rPr>
          <w:rFonts w:ascii="Cambria" w:hAnsi="Cambria" w:cs="Arial"/>
        </w:rPr>
        <w:t xml:space="preserve"> dari proses pembuatan kertas harus  diolah melalui </w:t>
      </w:r>
      <w:r w:rsidRPr="00F05806">
        <w:rPr>
          <w:rFonts w:ascii="Cambria" w:hAnsi="Cambria" w:cs="Arial"/>
        </w:rPr>
        <w:t>Instalasi Pengolahan Air Limbah  (IPAL</w:t>
      </w:r>
      <w:r w:rsidR="0016061C">
        <w:rPr>
          <w:rFonts w:ascii="Cambria" w:hAnsi="Cambria" w:cs="Arial"/>
        </w:rPr>
        <w:t>),</w:t>
      </w:r>
      <w:r w:rsidR="0016061C">
        <w:rPr>
          <w:rFonts w:ascii="Cambria" w:hAnsi="Cambria" w:cs="Arial"/>
          <w:lang w:val="id-ID"/>
        </w:rPr>
        <w:t xml:space="preserve"> </w:t>
      </w:r>
      <w:r w:rsidRPr="00F05806">
        <w:rPr>
          <w:rFonts w:ascii="Cambria" w:hAnsi="Cambria" w:cs="Arial"/>
        </w:rPr>
        <w:t xml:space="preserve">sehingga air buangan nya dapat  disalurkan ke badan penerima  air permukaan/sungai mengacu kepada Peraturan Pemerintah, tidak melampaui Daya Dukung Lingkungan Hidup Daerah Aliran Sungai (DAS). </w:t>
      </w:r>
      <w:proofErr w:type="gramStart"/>
      <w:r w:rsidRPr="00F05806">
        <w:rPr>
          <w:rFonts w:ascii="Cambria" w:hAnsi="Cambria" w:cs="Arial"/>
        </w:rPr>
        <w:t>Berdasarkan :</w:t>
      </w:r>
      <w:proofErr w:type="gramEnd"/>
      <w:r w:rsidRPr="00F05806">
        <w:rPr>
          <w:rFonts w:ascii="Cambria" w:hAnsi="Cambria" w:cs="Arial"/>
        </w:rPr>
        <w:t xml:space="preserve">   </w:t>
      </w:r>
      <w:r w:rsidRPr="00F05806">
        <w:rPr>
          <w:rFonts w:ascii="Cambria" w:hAnsi="Cambria" w:cs="Arial"/>
          <w:b/>
        </w:rPr>
        <w:t>Kep-51/MENLH/10/1995</w:t>
      </w:r>
      <w:r w:rsidRPr="00F05806">
        <w:rPr>
          <w:rFonts w:ascii="Cambria" w:hAnsi="Cambria" w:cs="Arial"/>
        </w:rPr>
        <w:t xml:space="preserve">.                                                                                                                              </w:t>
      </w:r>
    </w:p>
    <w:p w:rsidR="009B2FFE" w:rsidRPr="00F05806" w:rsidRDefault="009B2FFE" w:rsidP="0016061C">
      <w:pPr>
        <w:spacing w:before="120" w:after="120"/>
        <w:jc w:val="both"/>
        <w:rPr>
          <w:rFonts w:ascii="Cambria" w:hAnsi="Cambria" w:cs="Arial"/>
        </w:rPr>
      </w:pPr>
      <w:r w:rsidRPr="00F05806">
        <w:rPr>
          <w:rFonts w:ascii="Cambria" w:hAnsi="Cambria" w:cs="Arial"/>
        </w:rPr>
        <w:t xml:space="preserve">Untuk Industri Kertas, sebagai parameter kunci adalah;   </w:t>
      </w:r>
    </w:p>
    <w:p w:rsidR="009B2FFE" w:rsidRPr="00F05806" w:rsidRDefault="009B2FFE" w:rsidP="0016061C">
      <w:pPr>
        <w:tabs>
          <w:tab w:val="left" w:pos="0"/>
        </w:tabs>
        <w:spacing w:before="120" w:after="120"/>
        <w:jc w:val="both"/>
        <w:rPr>
          <w:rFonts w:ascii="Cambria" w:hAnsi="Cambria" w:cs="Arial"/>
        </w:rPr>
      </w:pPr>
      <w:r w:rsidRPr="00F05806">
        <w:rPr>
          <w:rFonts w:ascii="Cambria" w:hAnsi="Cambria" w:cs="Arial"/>
        </w:rPr>
        <w:t>BioChemical Oxygen Demand (BOD</w:t>
      </w:r>
      <w:r w:rsidRPr="00F05806">
        <w:rPr>
          <w:rFonts w:ascii="Cambria" w:hAnsi="Cambria" w:cs="Arial"/>
          <w:vertAlign w:val="superscript"/>
        </w:rPr>
        <w:t>5</w:t>
      </w:r>
      <w:r w:rsidRPr="00F05806">
        <w:rPr>
          <w:rFonts w:ascii="Cambria" w:hAnsi="Cambria" w:cs="Arial"/>
          <w:vertAlign w:val="subscript"/>
        </w:rPr>
        <w:t>20</w:t>
      </w:r>
      <w:r w:rsidRPr="00F05806">
        <w:rPr>
          <w:rFonts w:ascii="Cambria" w:hAnsi="Cambria" w:cs="Arial"/>
        </w:rPr>
        <w:t>) maximum 100 mg/lt</w:t>
      </w:r>
      <w:r w:rsidR="0016061C">
        <w:rPr>
          <w:rFonts w:ascii="Cambria" w:hAnsi="Cambria" w:cs="Arial"/>
          <w:lang w:val="id-ID"/>
        </w:rPr>
        <w:t xml:space="preserve">, </w:t>
      </w:r>
      <w:r w:rsidRPr="00F05806">
        <w:rPr>
          <w:rFonts w:ascii="Cambria" w:hAnsi="Cambria" w:cs="Arial"/>
        </w:rPr>
        <w:t>Chemical Oxygen Demand (</w:t>
      </w:r>
      <w:proofErr w:type="gramStart"/>
      <w:r w:rsidRPr="00F05806">
        <w:rPr>
          <w:rFonts w:ascii="Cambria" w:hAnsi="Cambria" w:cs="Arial"/>
        </w:rPr>
        <w:t>COD )</w:t>
      </w:r>
      <w:proofErr w:type="gramEnd"/>
      <w:r w:rsidRPr="00F05806">
        <w:rPr>
          <w:rFonts w:ascii="Cambria" w:hAnsi="Cambria" w:cs="Arial"/>
        </w:rPr>
        <w:t xml:space="preserve">  maximum  200 mg/lt , </w:t>
      </w:r>
    </w:p>
    <w:p w:rsidR="009B2FFE" w:rsidRPr="00F05806" w:rsidRDefault="009B2FFE" w:rsidP="0016061C">
      <w:pPr>
        <w:tabs>
          <w:tab w:val="left" w:pos="0"/>
        </w:tabs>
        <w:spacing w:before="120" w:after="120"/>
        <w:jc w:val="both"/>
        <w:rPr>
          <w:rFonts w:ascii="Cambria" w:hAnsi="Cambria" w:cs="Arial"/>
        </w:rPr>
      </w:pPr>
      <w:r w:rsidRPr="00F05806">
        <w:rPr>
          <w:rFonts w:ascii="Cambria" w:hAnsi="Cambria" w:cs="Arial"/>
        </w:rPr>
        <w:t>Total Suspendid Solid (TSS) maximum   100 mg/</w:t>
      </w:r>
      <w:proofErr w:type="gramStart"/>
      <w:r w:rsidRPr="00F05806">
        <w:rPr>
          <w:rFonts w:ascii="Cambria" w:hAnsi="Cambria" w:cs="Arial"/>
        </w:rPr>
        <w:t>lt,dan</w:t>
      </w:r>
      <w:proofErr w:type="gramEnd"/>
      <w:r w:rsidRPr="00F05806">
        <w:rPr>
          <w:rFonts w:ascii="Cambria" w:hAnsi="Cambria" w:cs="Arial"/>
        </w:rPr>
        <w:t xml:space="preserve"> pH  6,0 – 9,0    Volume  air buangan (Debit) maximum  50m³/ton produk kertas kering . Beban pencemaran yang </w:t>
      </w:r>
      <w:proofErr w:type="gramStart"/>
      <w:r w:rsidRPr="00F05806">
        <w:rPr>
          <w:rFonts w:ascii="Cambria" w:hAnsi="Cambria" w:cs="Arial"/>
        </w:rPr>
        <w:t>diperbolehkan :</w:t>
      </w:r>
      <w:proofErr w:type="gramEnd"/>
      <w:r w:rsidRPr="00F05806">
        <w:rPr>
          <w:rFonts w:ascii="Cambria" w:hAnsi="Cambria" w:cs="Arial"/>
        </w:rPr>
        <w:t xml:space="preserve">   </w:t>
      </w:r>
    </w:p>
    <w:p w:rsidR="009B2FFE" w:rsidRPr="00F05806" w:rsidRDefault="009B2FFE" w:rsidP="0016061C">
      <w:pPr>
        <w:spacing w:before="120" w:after="120"/>
        <w:jc w:val="both"/>
        <w:rPr>
          <w:rFonts w:ascii="Cambria" w:hAnsi="Cambria" w:cs="Arial"/>
        </w:rPr>
      </w:pPr>
      <w:r w:rsidRPr="00F05806">
        <w:rPr>
          <w:rFonts w:ascii="Cambria" w:hAnsi="Cambria" w:cs="Arial"/>
        </w:rPr>
        <w:t xml:space="preserve">BOD </w:t>
      </w:r>
      <w:proofErr w:type="gramStart"/>
      <w:r w:rsidRPr="00F05806">
        <w:rPr>
          <w:rFonts w:ascii="Cambria" w:hAnsi="Cambria" w:cs="Arial"/>
        </w:rPr>
        <w:t>maximum  5</w:t>
      </w:r>
      <w:proofErr w:type="gramEnd"/>
      <w:r w:rsidRPr="00F05806">
        <w:rPr>
          <w:rFonts w:ascii="Cambria" w:hAnsi="Cambria" w:cs="Arial"/>
        </w:rPr>
        <w:t xml:space="preserve"> kg/ton (100 mg/lt x 50.000 lt/ton), COD maximum 10 kg/ton dan TSS  maximum  5 kg/ton. </w:t>
      </w:r>
    </w:p>
    <w:p w:rsidR="009B2FFE" w:rsidRPr="00F05806" w:rsidRDefault="0016061C" w:rsidP="0016061C">
      <w:pPr>
        <w:spacing w:before="120" w:after="120"/>
        <w:jc w:val="both"/>
        <w:rPr>
          <w:rFonts w:ascii="Cambria" w:hAnsi="Cambria" w:cs="Arial"/>
        </w:rPr>
      </w:pPr>
      <w:r>
        <w:rPr>
          <w:rFonts w:ascii="Cambria" w:hAnsi="Cambria" w:cs="Arial"/>
        </w:rPr>
        <w:t>Mengacu kepada</w:t>
      </w:r>
      <w:r w:rsidR="009B2FFE" w:rsidRPr="00F05806">
        <w:rPr>
          <w:rFonts w:ascii="Cambria" w:hAnsi="Cambria" w:cs="Arial"/>
        </w:rPr>
        <w:t>:</w:t>
      </w:r>
      <w:r w:rsidR="009B2FFE" w:rsidRPr="00F05806">
        <w:rPr>
          <w:rFonts w:ascii="Cambria" w:hAnsi="Cambria" w:cs="Arial"/>
          <w:b/>
        </w:rPr>
        <w:t xml:space="preserve"> PP No. 82 Tahun2001, Baku Mutu Kualitas Air.</w:t>
      </w:r>
      <w:r w:rsidR="009B2FFE" w:rsidRPr="00F05806">
        <w:rPr>
          <w:rFonts w:ascii="Cambria" w:hAnsi="Cambria" w:cs="Arial"/>
        </w:rPr>
        <w:t xml:space="preserve"> Untuk menurunkan kadar limbah B3 </w:t>
      </w:r>
      <w:proofErr w:type="gramStart"/>
      <w:r w:rsidR="009B2FFE" w:rsidRPr="00F05806">
        <w:rPr>
          <w:rFonts w:ascii="Cambria" w:hAnsi="Cambria" w:cs="Arial"/>
        </w:rPr>
        <w:t>dapat  dilakukan</w:t>
      </w:r>
      <w:proofErr w:type="gramEnd"/>
      <w:r w:rsidR="009B2FFE" w:rsidRPr="00F05806">
        <w:rPr>
          <w:rFonts w:ascii="Cambria" w:hAnsi="Cambria" w:cs="Arial"/>
        </w:rPr>
        <w:t xml:space="preserve"> dengan bantuan mikroba yang hidup pada  akar  tanaman air  seperti  eceng gondok (</w:t>
      </w:r>
      <w:r w:rsidR="009B2FFE" w:rsidRPr="00F05806">
        <w:rPr>
          <w:rStyle w:val="Emphasis"/>
          <w:rFonts w:ascii="Cambria" w:hAnsi="Cambria" w:cs="Arial"/>
        </w:rPr>
        <w:t>euchornia crassipes</w:t>
      </w:r>
      <w:r w:rsidR="009B2FFE" w:rsidRPr="00F05806">
        <w:rPr>
          <w:rFonts w:ascii="Cambria" w:hAnsi="Cambria" w:cs="Arial"/>
        </w:rPr>
        <w:t>)  , bunga teratai (</w:t>
      </w:r>
      <w:r w:rsidR="009B2FFE" w:rsidRPr="00F05806">
        <w:rPr>
          <w:rFonts w:ascii="Cambria" w:hAnsi="Cambria" w:cs="Arial"/>
          <w:i/>
        </w:rPr>
        <w:t>lotus).</w:t>
      </w:r>
      <w:r w:rsidR="009B2FFE" w:rsidRPr="00F05806">
        <w:rPr>
          <w:rFonts w:ascii="Cambria" w:hAnsi="Cambria" w:cs="Arial"/>
        </w:rPr>
        <w:t xml:space="preserve">  </w:t>
      </w:r>
    </w:p>
    <w:p w:rsidR="009B2FFE" w:rsidRPr="00F05806" w:rsidRDefault="009B2FFE" w:rsidP="009B2FFE">
      <w:pPr>
        <w:jc w:val="both"/>
        <w:rPr>
          <w:rFonts w:ascii="Cambria" w:hAnsi="Cambria" w:cs="Arial"/>
          <w:b/>
        </w:rPr>
        <w:sectPr w:rsidR="009B2FFE" w:rsidRPr="00F05806" w:rsidSect="000127E9">
          <w:type w:val="continuous"/>
          <w:pgSz w:w="11907" w:h="16839" w:code="9"/>
          <w:pgMar w:top="1440" w:right="1440" w:bottom="1440" w:left="1440" w:header="567" w:footer="566" w:gutter="0"/>
          <w:cols w:num="2" w:space="720"/>
          <w:docGrid w:linePitch="360"/>
        </w:sectPr>
      </w:pPr>
    </w:p>
    <w:p w:rsidR="009B2FFE" w:rsidRPr="00F05806" w:rsidRDefault="009B2FFE" w:rsidP="009B2FFE">
      <w:pPr>
        <w:jc w:val="both"/>
        <w:rPr>
          <w:rFonts w:ascii="Cambria" w:hAnsi="Cambria" w:cs="Arial"/>
          <w:b/>
        </w:rPr>
      </w:pPr>
    </w:p>
    <w:p w:rsidR="009B2FFE" w:rsidRPr="00F05806" w:rsidRDefault="009B2FFE" w:rsidP="009B2FFE">
      <w:pPr>
        <w:jc w:val="center"/>
        <w:rPr>
          <w:rFonts w:ascii="Cambria" w:hAnsi="Cambria"/>
        </w:rPr>
      </w:pPr>
      <w:r w:rsidRPr="00F05806">
        <w:rPr>
          <w:rFonts w:ascii="Cambria" w:hAnsi="Cambria"/>
          <w:noProof/>
          <w:lang w:val="en-GB" w:eastAsia="en-GB"/>
        </w:rPr>
        <w:drawing>
          <wp:inline distT="0" distB="0" distL="0" distR="0" wp14:anchorId="4E0FCC54" wp14:editId="4F1E8FBA">
            <wp:extent cx="2203450" cy="1173980"/>
            <wp:effectExtent l="19050" t="0" r="6350" b="0"/>
            <wp:docPr id="20" name="Picture 2" descr="F:\Mikroba\stalked ciliat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ikroba\stalked ciliata4.jpg"/>
                    <pic:cNvPicPr>
                      <a:picLocks noChangeAspect="1" noChangeArrowheads="1"/>
                    </pic:cNvPicPr>
                  </pic:nvPicPr>
                  <pic:blipFill>
                    <a:blip r:embed="rId9" cstate="print"/>
                    <a:srcRect/>
                    <a:stretch>
                      <a:fillRect/>
                    </a:stretch>
                  </pic:blipFill>
                  <pic:spPr bwMode="auto">
                    <a:xfrm>
                      <a:off x="0" y="0"/>
                      <a:ext cx="2209235" cy="1177062"/>
                    </a:xfrm>
                    <a:prstGeom prst="rect">
                      <a:avLst/>
                    </a:prstGeom>
                    <a:noFill/>
                    <a:ln w="9525">
                      <a:noFill/>
                      <a:miter lim="800000"/>
                      <a:headEnd/>
                      <a:tailEnd/>
                    </a:ln>
                  </pic:spPr>
                </pic:pic>
              </a:graphicData>
            </a:graphic>
          </wp:inline>
        </w:drawing>
      </w:r>
      <w:r w:rsidRPr="00F05806">
        <w:rPr>
          <w:rFonts w:ascii="Cambria" w:hAnsi="Cambria"/>
          <w:noProof/>
          <w:lang w:val="en-GB" w:eastAsia="en-GB"/>
        </w:rPr>
        <w:drawing>
          <wp:inline distT="0" distB="0" distL="0" distR="0" wp14:anchorId="627CAAE9" wp14:editId="63B58C67">
            <wp:extent cx="2174422" cy="1179911"/>
            <wp:effectExtent l="19050" t="0" r="0" b="0"/>
            <wp:docPr id="21" name="Picture 3" descr="F:\Mikroba\stalked ciliat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ikroba\stalked ciliata3.jpg"/>
                    <pic:cNvPicPr>
                      <a:picLocks noChangeAspect="1" noChangeArrowheads="1"/>
                    </pic:cNvPicPr>
                  </pic:nvPicPr>
                  <pic:blipFill>
                    <a:blip r:embed="rId10" cstate="print"/>
                    <a:srcRect/>
                    <a:stretch>
                      <a:fillRect/>
                    </a:stretch>
                  </pic:blipFill>
                  <pic:spPr bwMode="auto">
                    <a:xfrm>
                      <a:off x="0" y="0"/>
                      <a:ext cx="2171410" cy="1178277"/>
                    </a:xfrm>
                    <a:prstGeom prst="rect">
                      <a:avLst/>
                    </a:prstGeom>
                    <a:noFill/>
                    <a:ln w="9525">
                      <a:noFill/>
                      <a:miter lim="800000"/>
                      <a:headEnd/>
                      <a:tailEnd/>
                    </a:ln>
                  </pic:spPr>
                </pic:pic>
              </a:graphicData>
            </a:graphic>
          </wp:inline>
        </w:drawing>
      </w:r>
    </w:p>
    <w:p w:rsidR="009B2FFE" w:rsidRPr="00F05806" w:rsidRDefault="009B2FFE" w:rsidP="009B2FFE">
      <w:pPr>
        <w:jc w:val="center"/>
        <w:rPr>
          <w:rFonts w:ascii="Cambria" w:hAnsi="Cambria"/>
        </w:rPr>
      </w:pPr>
      <w:r w:rsidRPr="00F05806">
        <w:rPr>
          <w:rFonts w:ascii="Cambria" w:hAnsi="Cambria"/>
          <w:noProof/>
          <w:lang w:val="en-GB" w:eastAsia="en-GB"/>
        </w:rPr>
        <w:drawing>
          <wp:inline distT="0" distB="0" distL="0" distR="0" wp14:anchorId="46D82A80" wp14:editId="6DE35D98">
            <wp:extent cx="2206752" cy="1121664"/>
            <wp:effectExtent l="19050" t="0" r="3048" b="0"/>
            <wp:docPr id="23" name="Picture 5" descr="F:\Mikroba\stalked cili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ikroba\stalked ciliata.jpg"/>
                    <pic:cNvPicPr>
                      <a:picLocks noChangeAspect="1" noChangeArrowheads="1"/>
                    </pic:cNvPicPr>
                  </pic:nvPicPr>
                  <pic:blipFill>
                    <a:blip r:embed="rId11" cstate="print"/>
                    <a:srcRect/>
                    <a:stretch>
                      <a:fillRect/>
                    </a:stretch>
                  </pic:blipFill>
                  <pic:spPr bwMode="auto">
                    <a:xfrm>
                      <a:off x="0" y="0"/>
                      <a:ext cx="2234864" cy="1135953"/>
                    </a:xfrm>
                    <a:prstGeom prst="rect">
                      <a:avLst/>
                    </a:prstGeom>
                    <a:noFill/>
                    <a:ln w="9525">
                      <a:noFill/>
                      <a:miter lim="800000"/>
                      <a:headEnd/>
                      <a:tailEnd/>
                    </a:ln>
                  </pic:spPr>
                </pic:pic>
              </a:graphicData>
            </a:graphic>
          </wp:inline>
        </w:drawing>
      </w:r>
      <w:r w:rsidRPr="00F05806">
        <w:rPr>
          <w:rFonts w:ascii="Cambria" w:hAnsi="Cambria"/>
          <w:noProof/>
          <w:lang w:val="en-GB" w:eastAsia="en-GB"/>
        </w:rPr>
        <w:drawing>
          <wp:inline distT="0" distB="0" distL="0" distR="0" wp14:anchorId="468A7C0A" wp14:editId="49C57428">
            <wp:extent cx="2199894" cy="1121664"/>
            <wp:effectExtent l="19050" t="0" r="0" b="0"/>
            <wp:docPr id="24" name="Picture 6" descr="F:\Mikroba\rotif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ikroba\rotifera.jpg"/>
                    <pic:cNvPicPr>
                      <a:picLocks noChangeAspect="1" noChangeArrowheads="1"/>
                    </pic:cNvPicPr>
                  </pic:nvPicPr>
                  <pic:blipFill>
                    <a:blip r:embed="rId12" cstate="print"/>
                    <a:srcRect/>
                    <a:stretch>
                      <a:fillRect/>
                    </a:stretch>
                  </pic:blipFill>
                  <pic:spPr bwMode="auto">
                    <a:xfrm>
                      <a:off x="0" y="0"/>
                      <a:ext cx="2206733" cy="1125151"/>
                    </a:xfrm>
                    <a:prstGeom prst="rect">
                      <a:avLst/>
                    </a:prstGeom>
                    <a:noFill/>
                    <a:ln w="9525">
                      <a:noFill/>
                      <a:miter lim="800000"/>
                      <a:headEnd/>
                      <a:tailEnd/>
                    </a:ln>
                  </pic:spPr>
                </pic:pic>
              </a:graphicData>
            </a:graphic>
          </wp:inline>
        </w:drawing>
      </w:r>
    </w:p>
    <w:p w:rsidR="009B2FFE" w:rsidRPr="00F05806" w:rsidRDefault="009B2FFE" w:rsidP="009B2FFE">
      <w:pPr>
        <w:jc w:val="center"/>
        <w:rPr>
          <w:rFonts w:ascii="Cambria" w:hAnsi="Cambria"/>
        </w:rPr>
      </w:pPr>
      <w:r w:rsidRPr="00F05806">
        <w:rPr>
          <w:rFonts w:ascii="Cambria" w:hAnsi="Cambria"/>
          <w:noProof/>
          <w:lang w:val="en-GB" w:eastAsia="en-GB"/>
        </w:rPr>
        <w:lastRenderedPageBreak/>
        <w:drawing>
          <wp:inline distT="0" distB="0" distL="0" distR="0" wp14:anchorId="37060B48" wp14:editId="7DEBA072">
            <wp:extent cx="2236470" cy="1301555"/>
            <wp:effectExtent l="19050" t="0" r="0" b="0"/>
            <wp:docPr id="22" name="Picture 4" descr="F:\Mikroba\stalked cilia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ikroba\stalked ciliata2.jpg"/>
                    <pic:cNvPicPr>
                      <a:picLocks noChangeAspect="1" noChangeArrowheads="1"/>
                    </pic:cNvPicPr>
                  </pic:nvPicPr>
                  <pic:blipFill>
                    <a:blip r:embed="rId13" cstate="print"/>
                    <a:srcRect/>
                    <a:stretch>
                      <a:fillRect/>
                    </a:stretch>
                  </pic:blipFill>
                  <pic:spPr bwMode="auto">
                    <a:xfrm>
                      <a:off x="0" y="0"/>
                      <a:ext cx="2260358" cy="1315457"/>
                    </a:xfrm>
                    <a:prstGeom prst="rect">
                      <a:avLst/>
                    </a:prstGeom>
                    <a:noFill/>
                    <a:ln w="9525">
                      <a:noFill/>
                      <a:miter lim="800000"/>
                      <a:headEnd/>
                      <a:tailEnd/>
                    </a:ln>
                  </pic:spPr>
                </pic:pic>
              </a:graphicData>
            </a:graphic>
          </wp:inline>
        </w:drawing>
      </w:r>
      <w:r w:rsidRPr="00F05806">
        <w:rPr>
          <w:rFonts w:ascii="Cambria" w:hAnsi="Cambria"/>
          <w:noProof/>
          <w:lang w:val="en-GB" w:eastAsia="en-GB"/>
        </w:rPr>
        <w:drawing>
          <wp:inline distT="0" distB="0" distL="0" distR="0" wp14:anchorId="537726B4" wp14:editId="1D14B9CF">
            <wp:extent cx="2212086" cy="1301798"/>
            <wp:effectExtent l="19050" t="0" r="0" b="0"/>
            <wp:docPr id="18" name="Picture 1" descr="F:\Mikroba\stalked ciliata in w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ikroba\stalked ciliata in wwt.jpg"/>
                    <pic:cNvPicPr>
                      <a:picLocks noChangeAspect="1" noChangeArrowheads="1"/>
                    </pic:cNvPicPr>
                  </pic:nvPicPr>
                  <pic:blipFill>
                    <a:blip r:embed="rId14" cstate="print"/>
                    <a:srcRect/>
                    <a:stretch>
                      <a:fillRect/>
                    </a:stretch>
                  </pic:blipFill>
                  <pic:spPr bwMode="auto">
                    <a:xfrm>
                      <a:off x="0" y="0"/>
                      <a:ext cx="2211815" cy="1301638"/>
                    </a:xfrm>
                    <a:prstGeom prst="rect">
                      <a:avLst/>
                    </a:prstGeom>
                    <a:noFill/>
                    <a:ln w="9525">
                      <a:noFill/>
                      <a:miter lim="800000"/>
                      <a:headEnd/>
                      <a:tailEnd/>
                    </a:ln>
                  </pic:spPr>
                </pic:pic>
              </a:graphicData>
            </a:graphic>
          </wp:inline>
        </w:drawing>
      </w:r>
    </w:p>
    <w:p w:rsidR="009B2FFE" w:rsidRPr="00F05806" w:rsidRDefault="009B2FFE" w:rsidP="009B2FFE">
      <w:pPr>
        <w:jc w:val="center"/>
        <w:rPr>
          <w:rFonts w:ascii="Cambria" w:hAnsi="Cambria"/>
        </w:rPr>
      </w:pPr>
    </w:p>
    <w:p w:rsidR="009B2FFE" w:rsidRPr="00F05806" w:rsidRDefault="009B2FFE" w:rsidP="009B2FFE">
      <w:pPr>
        <w:jc w:val="center"/>
        <w:rPr>
          <w:rFonts w:ascii="Cambria" w:hAnsi="Cambria"/>
        </w:rPr>
      </w:pPr>
    </w:p>
    <w:p w:rsidR="009B2FFE" w:rsidRPr="00F05806" w:rsidRDefault="009B2FFE" w:rsidP="009B2FFE">
      <w:pPr>
        <w:ind w:left="1440" w:hanging="1440"/>
        <w:jc w:val="center"/>
        <w:rPr>
          <w:rFonts w:ascii="Cambria" w:hAnsi="Cambria" w:cs="Arial"/>
        </w:rPr>
      </w:pPr>
      <w:r w:rsidRPr="00F05806">
        <w:rPr>
          <w:rFonts w:ascii="Cambria" w:hAnsi="Cambria" w:cs="Arial"/>
        </w:rPr>
        <w:t>Mikroba yang berjuang mendegradasi polutan pada bak aerasi.</w:t>
      </w:r>
    </w:p>
    <w:p w:rsidR="009B2FFE" w:rsidRPr="00F05806" w:rsidRDefault="009B2FFE" w:rsidP="009B2FFE">
      <w:pPr>
        <w:ind w:left="1440" w:hanging="1440"/>
        <w:jc w:val="both"/>
        <w:rPr>
          <w:rFonts w:ascii="Cambria" w:hAnsi="Cambria" w:cs="Arial"/>
          <w:b/>
          <w:bCs/>
        </w:rPr>
      </w:pPr>
    </w:p>
    <w:p w:rsidR="009B2FFE" w:rsidRPr="00F05806" w:rsidRDefault="009B2FFE" w:rsidP="009B2FFE">
      <w:pPr>
        <w:ind w:left="1440" w:hanging="1440"/>
        <w:jc w:val="both"/>
        <w:rPr>
          <w:rFonts w:ascii="Cambria" w:hAnsi="Cambria" w:cs="Arial"/>
          <w:b/>
          <w:bCs/>
        </w:rPr>
        <w:sectPr w:rsidR="009B2FFE" w:rsidRPr="00F05806" w:rsidSect="000127E9">
          <w:type w:val="continuous"/>
          <w:pgSz w:w="11907" w:h="16839" w:code="9"/>
          <w:pgMar w:top="1440" w:right="1440" w:bottom="1440" w:left="1440" w:header="567" w:footer="566" w:gutter="0"/>
          <w:cols w:space="720"/>
          <w:docGrid w:linePitch="360"/>
        </w:sectPr>
      </w:pPr>
    </w:p>
    <w:p w:rsidR="009B2FFE" w:rsidRPr="00F05806" w:rsidRDefault="009B2FFE" w:rsidP="009B2FFE">
      <w:pPr>
        <w:ind w:left="1440" w:hanging="1440"/>
        <w:jc w:val="both"/>
        <w:rPr>
          <w:rFonts w:ascii="Cambria" w:hAnsi="Cambria" w:cs="Arial"/>
          <w:b/>
          <w:bCs/>
        </w:rPr>
      </w:pPr>
      <w:r w:rsidRPr="00F05806">
        <w:rPr>
          <w:rFonts w:ascii="Cambria" w:hAnsi="Cambria" w:cs="Arial"/>
          <w:b/>
          <w:bCs/>
        </w:rPr>
        <w:t xml:space="preserve">Sumber </w:t>
      </w:r>
      <w:proofErr w:type="gramStart"/>
      <w:r w:rsidRPr="00F05806">
        <w:rPr>
          <w:rFonts w:ascii="Cambria" w:hAnsi="Cambria" w:cs="Arial"/>
          <w:b/>
          <w:bCs/>
        </w:rPr>
        <w:t>Air  dari</w:t>
      </w:r>
      <w:proofErr w:type="gramEnd"/>
      <w:r w:rsidRPr="00F05806">
        <w:rPr>
          <w:rFonts w:ascii="Cambria" w:hAnsi="Cambria" w:cs="Arial"/>
          <w:b/>
          <w:bCs/>
        </w:rPr>
        <w:t xml:space="preserve">  Das  Citarum.</w:t>
      </w:r>
    </w:p>
    <w:p w:rsidR="009B2FFE" w:rsidRPr="00F05806" w:rsidRDefault="009B2FFE" w:rsidP="0016061C">
      <w:pPr>
        <w:spacing w:before="120" w:after="120"/>
        <w:jc w:val="both"/>
        <w:rPr>
          <w:rFonts w:ascii="Cambria" w:hAnsi="Cambria" w:cs="Arial"/>
        </w:rPr>
      </w:pPr>
      <w:r w:rsidRPr="00F05806">
        <w:rPr>
          <w:rFonts w:ascii="Cambria" w:hAnsi="Cambria" w:cs="Arial"/>
        </w:rPr>
        <w:t>Pada sungai Citarum ini telah dibangun 3 (tiga) waduk besar yaitu: Waduk Saguling,</w:t>
      </w:r>
      <w:proofErr w:type="gramStart"/>
      <w:r w:rsidRPr="00F05806">
        <w:rPr>
          <w:rFonts w:ascii="Cambria" w:hAnsi="Cambria" w:cs="Arial"/>
        </w:rPr>
        <w:t>1986,kapasitas</w:t>
      </w:r>
      <w:proofErr w:type="gramEnd"/>
      <w:r w:rsidRPr="00F05806">
        <w:rPr>
          <w:rFonts w:ascii="Cambria" w:hAnsi="Cambria" w:cs="Arial"/>
        </w:rPr>
        <w:t xml:space="preserve"> 982 juta m3.Waduk Cirata,1988,kapasitas 2.165 juta m³, dan Waduk Jatiluhur, 1963 dengan kapasitas 3.000 m³. </w:t>
      </w:r>
    </w:p>
    <w:p w:rsidR="009B2FFE" w:rsidRPr="00F05806" w:rsidRDefault="009B2FFE" w:rsidP="0016061C">
      <w:pPr>
        <w:spacing w:before="120" w:after="120"/>
        <w:jc w:val="both"/>
        <w:rPr>
          <w:rFonts w:ascii="Cambria" w:hAnsi="Cambria" w:cs="Arial"/>
        </w:rPr>
      </w:pPr>
      <w:r w:rsidRPr="00F05806">
        <w:rPr>
          <w:rFonts w:ascii="Cambria" w:hAnsi="Cambria" w:cs="Arial"/>
        </w:rPr>
        <w:t xml:space="preserve">Waduk Jatiluhur merupakan waduk serbaguna dan tertua diantara ketiga waduk yang ada di sungai Citarum. Fungsinya meliputi berbagai pemanfaatan yaitu sebagai pasok air baku bagi PDAM di Jakarta (17,5 m³/s) dan air baku industri (110 m³/s).  </w:t>
      </w:r>
    </w:p>
    <w:p w:rsidR="009B2FFE" w:rsidRPr="00F05806" w:rsidRDefault="009B2FFE" w:rsidP="0016061C">
      <w:pPr>
        <w:spacing w:before="120" w:after="120"/>
        <w:jc w:val="both"/>
        <w:rPr>
          <w:rFonts w:ascii="Cambria" w:hAnsi="Cambria" w:cs="Arial"/>
        </w:rPr>
      </w:pPr>
      <w:r w:rsidRPr="00F05806">
        <w:rPr>
          <w:rFonts w:ascii="Cambria" w:hAnsi="Cambria" w:cs="Arial"/>
        </w:rPr>
        <w:t xml:space="preserve">Hasil kajian yang telah dilakukan pada tahun 2004, Pusat Litbang SDA sebagai salah satu nara sumber dalam penyusunan Status Lingkungan Hidup Indonesia (SLHI). Secara keseluruhan status mutu air </w:t>
      </w:r>
      <w:proofErr w:type="gramStart"/>
      <w:r w:rsidRPr="00F05806">
        <w:rPr>
          <w:rFonts w:ascii="Cambria" w:hAnsi="Cambria" w:cs="Arial"/>
        </w:rPr>
        <w:t>S.Citarum</w:t>
      </w:r>
      <w:proofErr w:type="gramEnd"/>
      <w:r w:rsidRPr="00F05806">
        <w:rPr>
          <w:rFonts w:ascii="Cambria" w:hAnsi="Cambria" w:cs="Arial"/>
        </w:rPr>
        <w:t xml:space="preserve"> dengan indeks Fisika-Kimia,</w:t>
      </w:r>
      <w:r w:rsidRPr="00F05806">
        <w:rPr>
          <w:rFonts w:ascii="Cambria" w:hAnsi="Cambria" w:cs="Arial"/>
          <w:b/>
          <w:bCs/>
        </w:rPr>
        <w:t xml:space="preserve"> </w:t>
      </w:r>
      <w:r w:rsidRPr="00F05806">
        <w:rPr>
          <w:rFonts w:ascii="Cambria" w:hAnsi="Cambria" w:cs="Arial"/>
        </w:rPr>
        <w:t>menunjukkan bahwa sumber-sumber air pada umumnya untuk sungai orde-1 telah tercemar berat (CB) hampir disepanjang ruas sungainya. Hal ini disebabkan karena terlampauinya daya tampung beban pencemaran airnya. Tetapi untuk anak-anak sungai yang berada pada orde-2 dst., umumnya masih bersatus tercemar ringan (CR) sampai dengan memenuhi baku mutu (MB). Namun khusus untuk ruas-ruas sungai yang merupakan badan air penampungan untuk kegiatan penduduk, pertanian ataupun industri pada umumnya telah tercemar sedang –</w:t>
      </w:r>
      <w:r w:rsidRPr="00F05806">
        <w:rPr>
          <w:rFonts w:ascii="Cambria" w:hAnsi="Cambria" w:cs="Arial"/>
        </w:rPr>
        <w:t xml:space="preserve">sampai tercemar </w:t>
      </w:r>
      <w:proofErr w:type="gramStart"/>
      <w:r w:rsidRPr="00F05806">
        <w:rPr>
          <w:rFonts w:ascii="Cambria" w:hAnsi="Cambria" w:cs="Arial"/>
        </w:rPr>
        <w:t>berat,,</w:t>
      </w:r>
      <w:proofErr w:type="gramEnd"/>
      <w:r w:rsidRPr="00F05806">
        <w:rPr>
          <w:rFonts w:ascii="Cambria" w:hAnsi="Cambria" w:cs="Arial"/>
        </w:rPr>
        <w:t xml:space="preserve"> bahkan tercemar sangat berat. </w:t>
      </w:r>
    </w:p>
    <w:p w:rsidR="009B2FFE" w:rsidRPr="00F05806" w:rsidRDefault="009B2FFE" w:rsidP="0016061C">
      <w:pPr>
        <w:spacing w:before="120" w:after="120"/>
        <w:jc w:val="both"/>
        <w:rPr>
          <w:rFonts w:ascii="Cambria" w:hAnsi="Cambria" w:cs="Arial"/>
        </w:rPr>
      </w:pPr>
      <w:r w:rsidRPr="00F05806">
        <w:rPr>
          <w:rFonts w:ascii="Cambria" w:hAnsi="Cambria" w:cs="Arial"/>
        </w:rPr>
        <w:t>Pengendalian pencemaran air secara terpadu perlu dilakukan dengan cara optimasi pemanfaatan airnya dengan sistem yang terkoordinasi secara baik dalam melibatkan berbagai pemangku kepentingan (</w:t>
      </w:r>
      <w:r w:rsidRPr="00F05806">
        <w:rPr>
          <w:rFonts w:ascii="Cambria" w:hAnsi="Cambria" w:cs="Arial"/>
          <w:i/>
        </w:rPr>
        <w:t xml:space="preserve">stake holder) </w:t>
      </w:r>
      <w:r w:rsidRPr="00F05806">
        <w:rPr>
          <w:rFonts w:ascii="Cambria" w:hAnsi="Cambria" w:cs="Arial"/>
        </w:rPr>
        <w:t xml:space="preserve">yang mempunyai komitmen tinggi untuk melaksanakan program serta pelaksanaan kontrol yang tegas. </w:t>
      </w:r>
      <w:proofErr w:type="gramStart"/>
      <w:r w:rsidRPr="00F05806">
        <w:rPr>
          <w:rFonts w:ascii="Cambria" w:hAnsi="Cambria" w:cs="Arial"/>
        </w:rPr>
        <w:t>Agar  tujuan</w:t>
      </w:r>
      <w:proofErr w:type="gramEnd"/>
      <w:r w:rsidRPr="00F05806">
        <w:rPr>
          <w:rFonts w:ascii="Cambria" w:hAnsi="Cambria" w:cs="Arial"/>
        </w:rPr>
        <w:t xml:space="preserve"> akhir status mutu air sesuai dengan Peraturan Pemerintah       No.82 Tahun 2001 dapat dicapai.</w:t>
      </w:r>
    </w:p>
    <w:p w:rsidR="009B2FFE" w:rsidRPr="00F05806" w:rsidRDefault="009B2FFE" w:rsidP="0016061C">
      <w:pPr>
        <w:spacing w:before="120" w:after="120"/>
        <w:jc w:val="both"/>
        <w:rPr>
          <w:rFonts w:ascii="Cambria" w:hAnsi="Cambria" w:cs="Arial"/>
          <w:b/>
        </w:rPr>
      </w:pPr>
      <w:r w:rsidRPr="00F05806">
        <w:rPr>
          <w:rFonts w:ascii="Cambria" w:hAnsi="Cambria" w:cs="Arial"/>
          <w:b/>
        </w:rPr>
        <w:t>Perumusan Masalah</w:t>
      </w:r>
      <w:r w:rsidRPr="00F05806">
        <w:rPr>
          <w:rFonts w:ascii="Cambria" w:hAnsi="Cambria" w:cs="Arial"/>
        </w:rPr>
        <w:t>.</w:t>
      </w:r>
    </w:p>
    <w:p w:rsidR="009B2FFE" w:rsidRPr="00F05806" w:rsidRDefault="009B2FFE" w:rsidP="0016061C">
      <w:pPr>
        <w:spacing w:before="120" w:after="120"/>
        <w:jc w:val="both"/>
        <w:rPr>
          <w:rFonts w:ascii="Cambria" w:hAnsi="Cambria" w:cs="Arial"/>
        </w:rPr>
      </w:pPr>
      <w:r w:rsidRPr="00F05806">
        <w:rPr>
          <w:rFonts w:ascii="Cambria" w:hAnsi="Cambria" w:cs="Arial"/>
        </w:rPr>
        <w:t>Bagaimanakah strategi pabrik kertas</w:t>
      </w:r>
      <w:r w:rsidRPr="00F05806">
        <w:rPr>
          <w:rFonts w:ascii="Cambria" w:hAnsi="Cambria" w:cs="Arial"/>
          <w:b/>
        </w:rPr>
        <w:t xml:space="preserve"> </w:t>
      </w:r>
      <w:r w:rsidRPr="00F05806">
        <w:rPr>
          <w:rFonts w:ascii="Cambria" w:hAnsi="Cambria" w:cs="Arial"/>
        </w:rPr>
        <w:t xml:space="preserve">PT. Pindo </w:t>
      </w:r>
      <w:proofErr w:type="gramStart"/>
      <w:r w:rsidRPr="00F05806">
        <w:rPr>
          <w:rFonts w:ascii="Cambria" w:hAnsi="Cambria" w:cs="Arial"/>
        </w:rPr>
        <w:t>Deli</w:t>
      </w:r>
      <w:r w:rsidRPr="00F05806">
        <w:rPr>
          <w:rFonts w:ascii="Cambria" w:hAnsi="Cambria" w:cs="Arial"/>
          <w:b/>
        </w:rPr>
        <w:t xml:space="preserve">  </w:t>
      </w:r>
      <w:r w:rsidRPr="00F05806">
        <w:rPr>
          <w:rFonts w:ascii="Cambria" w:hAnsi="Cambria" w:cs="Arial"/>
        </w:rPr>
        <w:t>Pulp</w:t>
      </w:r>
      <w:proofErr w:type="gramEnd"/>
      <w:r w:rsidRPr="00F05806">
        <w:rPr>
          <w:rFonts w:ascii="Cambria" w:hAnsi="Cambria" w:cs="Arial"/>
        </w:rPr>
        <w:t xml:space="preserve"> and Paper Mills melakukan penurunan kadar pencemaran limbah Bahan Berbahaya dan Beracun (B3) yang melampaui Ambang Batas Pencemaran DAS Citarum dapat dijadikan contoh sebagai satu  industri  kertas yang ramah terhadap lingkungan.</w:t>
      </w:r>
    </w:p>
    <w:p w:rsidR="009B2FFE" w:rsidRPr="00F05806" w:rsidRDefault="009B2FFE" w:rsidP="0016061C">
      <w:pPr>
        <w:spacing w:before="120" w:after="120"/>
        <w:jc w:val="both"/>
        <w:rPr>
          <w:rFonts w:ascii="Cambria" w:hAnsi="Cambria" w:cs="Arial"/>
          <w:b/>
        </w:rPr>
      </w:pPr>
      <w:proofErr w:type="gramStart"/>
      <w:r w:rsidRPr="00F05806">
        <w:rPr>
          <w:rFonts w:ascii="Cambria" w:hAnsi="Cambria" w:cs="Arial"/>
          <w:b/>
        </w:rPr>
        <w:t>Metodologi  Penelitian</w:t>
      </w:r>
      <w:proofErr w:type="gramEnd"/>
      <w:r w:rsidRPr="00F05806">
        <w:rPr>
          <w:rFonts w:ascii="Cambria" w:hAnsi="Cambria" w:cs="Arial"/>
          <w:b/>
        </w:rPr>
        <w:t xml:space="preserve"> </w:t>
      </w:r>
    </w:p>
    <w:p w:rsidR="009B2FFE" w:rsidRPr="00F05806" w:rsidRDefault="009B2FFE" w:rsidP="0016061C">
      <w:pPr>
        <w:pStyle w:val="ListParagraph"/>
        <w:spacing w:before="120" w:after="120"/>
        <w:ind w:left="0"/>
        <w:jc w:val="both"/>
        <w:rPr>
          <w:rFonts w:ascii="Cambria" w:hAnsi="Cambria" w:cs="Arial"/>
          <w:b/>
        </w:rPr>
      </w:pPr>
      <w:r w:rsidRPr="00F05806">
        <w:rPr>
          <w:rFonts w:ascii="Cambria" w:hAnsi="Cambria" w:cs="Arial"/>
        </w:rPr>
        <w:t xml:space="preserve">Dengan menggunakan </w:t>
      </w:r>
      <w:proofErr w:type="gramStart"/>
      <w:r w:rsidRPr="00F05806">
        <w:rPr>
          <w:rFonts w:ascii="Cambria" w:hAnsi="Cambria" w:cs="Arial"/>
        </w:rPr>
        <w:t>strategi;  kekuatan</w:t>
      </w:r>
      <w:proofErr w:type="gramEnd"/>
      <w:r w:rsidRPr="00F05806">
        <w:rPr>
          <w:rFonts w:ascii="Cambria" w:hAnsi="Cambria" w:cs="Arial"/>
        </w:rPr>
        <w:t xml:space="preserve">-kelemahan-peluang-ancaman  yang dikenal dengan  Analisis ; </w:t>
      </w:r>
      <w:r w:rsidRPr="00F05806">
        <w:rPr>
          <w:rFonts w:ascii="Cambria" w:hAnsi="Cambria" w:cs="Arial"/>
          <w:i/>
        </w:rPr>
        <w:t>Strengths  Weakness  Opportunities  Threatss  (SWOT).</w:t>
      </w:r>
    </w:p>
    <w:p w:rsidR="009B2FFE" w:rsidRPr="00F05806" w:rsidRDefault="009B2FFE" w:rsidP="0016061C">
      <w:pPr>
        <w:spacing w:before="120" w:after="120"/>
        <w:jc w:val="both"/>
        <w:rPr>
          <w:rFonts w:ascii="Cambria" w:hAnsi="Cambria" w:cs="Arial"/>
        </w:rPr>
      </w:pPr>
      <w:r w:rsidRPr="00F05806">
        <w:rPr>
          <w:rFonts w:ascii="Cambria" w:hAnsi="Cambria" w:cs="Arial"/>
          <w:bCs/>
        </w:rPr>
        <w:t xml:space="preserve">Menurut </w:t>
      </w:r>
      <w:r w:rsidRPr="00F05806">
        <w:rPr>
          <w:rFonts w:ascii="Cambria" w:hAnsi="Cambria" w:cs="Arial"/>
          <w:bCs/>
          <w:i/>
        </w:rPr>
        <w:t xml:space="preserve">Daniel Start dan Ingie Hovland, </w:t>
      </w:r>
      <w:proofErr w:type="gramStart"/>
      <w:r w:rsidRPr="00F05806">
        <w:rPr>
          <w:rFonts w:ascii="Cambria" w:hAnsi="Cambria" w:cs="Arial"/>
          <w:bCs/>
          <w:i/>
        </w:rPr>
        <w:t>1997 ,</w:t>
      </w:r>
      <w:proofErr w:type="gramEnd"/>
      <w:r w:rsidRPr="00F05806">
        <w:rPr>
          <w:rFonts w:ascii="Cambria" w:hAnsi="Cambria" w:cs="Arial"/>
          <w:lang w:val="it-IT"/>
        </w:rPr>
        <w:t xml:space="preserve"> </w:t>
      </w:r>
      <w:r w:rsidRPr="00F05806">
        <w:rPr>
          <w:rFonts w:ascii="Cambria" w:hAnsi="Cambria" w:cs="Arial"/>
        </w:rPr>
        <w:t xml:space="preserve">Analisis </w:t>
      </w:r>
      <w:r w:rsidRPr="00F05806">
        <w:rPr>
          <w:rFonts w:ascii="Cambria" w:hAnsi="Cambria" w:cs="Arial"/>
          <w:i/>
        </w:rPr>
        <w:t xml:space="preserve"> SWOT </w:t>
      </w:r>
      <w:r w:rsidRPr="00F05806">
        <w:rPr>
          <w:rFonts w:ascii="Cambria" w:hAnsi="Cambria" w:cs="Arial"/>
        </w:rPr>
        <w:t xml:space="preserve"> adalah instrument perencanaaan strategis yang klasik dapat  memberikan cara terbaik untuk melaksanakan sebuah strategi. </w:t>
      </w:r>
    </w:p>
    <w:p w:rsidR="009B2FFE" w:rsidRPr="00F05806" w:rsidRDefault="009B2FFE" w:rsidP="0016061C">
      <w:pPr>
        <w:spacing w:before="120" w:after="120"/>
        <w:jc w:val="both"/>
        <w:rPr>
          <w:rFonts w:ascii="Cambria" w:hAnsi="Cambria" w:cs="Arial"/>
        </w:rPr>
      </w:pPr>
      <w:r w:rsidRPr="00F05806">
        <w:rPr>
          <w:rFonts w:ascii="Cambria" w:hAnsi="Cambria" w:cs="Arial"/>
        </w:rPr>
        <w:lastRenderedPageBreak/>
        <w:t xml:space="preserve">Berdasarkan data-data temuan yang diperoleh saat penelitian, dibuat </w:t>
      </w:r>
      <w:proofErr w:type="gramStart"/>
      <w:r w:rsidRPr="00F05806">
        <w:rPr>
          <w:rFonts w:ascii="Cambria" w:hAnsi="Cambria" w:cs="Arial"/>
        </w:rPr>
        <w:t>table ;</w:t>
      </w:r>
      <w:proofErr w:type="gramEnd"/>
      <w:r w:rsidRPr="00F05806">
        <w:rPr>
          <w:rFonts w:ascii="Cambria" w:hAnsi="Cambria" w:cs="Arial"/>
        </w:rPr>
        <w:t xml:space="preserve"> </w:t>
      </w:r>
      <w:r w:rsidRPr="00F05806">
        <w:rPr>
          <w:rFonts w:ascii="Cambria" w:hAnsi="Cambria" w:cs="Arial"/>
          <w:b/>
        </w:rPr>
        <w:t xml:space="preserve">Kekuatan-Kelemahan-Peluang-Ancaman </w:t>
      </w:r>
      <w:r w:rsidRPr="00F05806">
        <w:rPr>
          <w:rFonts w:ascii="Cambria" w:hAnsi="Cambria" w:cs="Arial"/>
        </w:rPr>
        <w:t xml:space="preserve">sebagai berikut; </w:t>
      </w:r>
    </w:p>
    <w:p w:rsidR="009B2FFE" w:rsidRPr="00F05806" w:rsidRDefault="009B2FFE" w:rsidP="009B2FFE">
      <w:pPr>
        <w:jc w:val="center"/>
        <w:rPr>
          <w:rFonts w:ascii="Cambria" w:hAnsi="Cambria" w:cs="Arial"/>
          <w:b/>
        </w:rPr>
        <w:sectPr w:rsidR="009B2FFE" w:rsidRPr="00F05806" w:rsidSect="000127E9">
          <w:type w:val="continuous"/>
          <w:pgSz w:w="11907" w:h="16839" w:code="9"/>
          <w:pgMar w:top="1440" w:right="1440" w:bottom="1440" w:left="1440" w:header="567" w:footer="566" w:gutter="0"/>
          <w:cols w:num="2" w:space="720"/>
          <w:docGrid w:linePitch="360"/>
        </w:sectPr>
      </w:pPr>
    </w:p>
    <w:p w:rsidR="009B2FFE" w:rsidRPr="00F05806" w:rsidRDefault="009B2FFE" w:rsidP="009B2FFE">
      <w:pPr>
        <w:jc w:val="both"/>
        <w:rPr>
          <w:rFonts w:ascii="Cambria" w:hAnsi="Cambria" w:cs="Arial"/>
          <w:b/>
        </w:rPr>
      </w:pPr>
    </w:p>
    <w:tbl>
      <w:tblPr>
        <w:tblStyle w:val="TableGrid"/>
        <w:tblW w:w="0" w:type="auto"/>
        <w:tblInd w:w="738" w:type="dxa"/>
        <w:tblLook w:val="04A0" w:firstRow="1" w:lastRow="0" w:firstColumn="1" w:lastColumn="0" w:noHBand="0" w:noVBand="1"/>
      </w:tblPr>
      <w:tblGrid>
        <w:gridCol w:w="4243"/>
        <w:gridCol w:w="3965"/>
      </w:tblGrid>
      <w:tr w:rsidR="009B2FFE" w:rsidRPr="00F05806" w:rsidTr="000127E9">
        <w:trPr>
          <w:trHeight w:val="2686"/>
        </w:trPr>
        <w:tc>
          <w:tcPr>
            <w:tcW w:w="4243" w:type="dxa"/>
          </w:tcPr>
          <w:p w:rsidR="009B2FFE" w:rsidRPr="00F05806" w:rsidRDefault="009B2FFE" w:rsidP="00B36C36">
            <w:pPr>
              <w:jc w:val="center"/>
              <w:rPr>
                <w:rFonts w:ascii="Cambria" w:hAnsi="Cambria" w:cs="Arial"/>
                <w:b/>
                <w:sz w:val="20"/>
                <w:szCs w:val="20"/>
              </w:rPr>
            </w:pPr>
            <w:r w:rsidRPr="00F05806">
              <w:rPr>
                <w:rFonts w:ascii="Cambria" w:hAnsi="Cambria" w:cs="Arial"/>
                <w:b/>
                <w:sz w:val="20"/>
                <w:szCs w:val="20"/>
              </w:rPr>
              <w:t>Kekuatan</w:t>
            </w:r>
          </w:p>
          <w:p w:rsidR="009B2FFE" w:rsidRPr="00F05806" w:rsidRDefault="009B2FFE" w:rsidP="00B36C36">
            <w:pPr>
              <w:pStyle w:val="ListParagraph"/>
              <w:jc w:val="both"/>
              <w:rPr>
                <w:rFonts w:ascii="Cambria" w:eastAsiaTheme="minorHAnsi" w:hAnsi="Cambria" w:cs="Arial"/>
                <w:color w:val="FF0000"/>
                <w:sz w:val="20"/>
                <w:szCs w:val="20"/>
              </w:rPr>
            </w:pP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proofErr w:type="gramStart"/>
            <w:r w:rsidRPr="00F05806">
              <w:rPr>
                <w:rFonts w:ascii="Cambria" w:eastAsiaTheme="minorHAnsi" w:hAnsi="Cambria" w:cs="Arial"/>
                <w:color w:val="000000" w:themeColor="text1"/>
                <w:sz w:val="20"/>
                <w:szCs w:val="20"/>
              </w:rPr>
              <w:t>SDM  cukup</w:t>
            </w:r>
            <w:proofErr w:type="gramEnd"/>
            <w:r w:rsidRPr="00F05806">
              <w:rPr>
                <w:rFonts w:ascii="Cambria" w:eastAsiaTheme="minorHAnsi" w:hAnsi="Cambria" w:cs="Arial"/>
                <w:color w:val="000000" w:themeColor="text1"/>
                <w:sz w:val="20"/>
                <w:szCs w:val="20"/>
              </w:rPr>
              <w:t xml:space="preserve"> terlatih dan pengalaman</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 xml:space="preserve">Komitmen terhadap peduli lingkungan </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 xml:space="preserve">Mempunyai kewenangan untuk merubah pola pikir yang </w:t>
            </w:r>
            <w:proofErr w:type="gramStart"/>
            <w:r w:rsidRPr="00F05806">
              <w:rPr>
                <w:rFonts w:ascii="Cambria" w:eastAsiaTheme="minorHAnsi" w:hAnsi="Cambria" w:cs="Arial"/>
                <w:color w:val="000000" w:themeColor="text1"/>
                <w:sz w:val="20"/>
                <w:szCs w:val="20"/>
              </w:rPr>
              <w:t>lama .</w:t>
            </w:r>
            <w:proofErr w:type="gramEnd"/>
          </w:p>
          <w:p w:rsidR="009B2FFE" w:rsidRPr="00F05806" w:rsidRDefault="009B2FFE" w:rsidP="009B2FFE">
            <w:pPr>
              <w:pStyle w:val="ListParagraph"/>
              <w:numPr>
                <w:ilvl w:val="0"/>
                <w:numId w:val="2"/>
              </w:numPr>
              <w:suppressAutoHyphens/>
              <w:ind w:left="360"/>
              <w:jc w:val="both"/>
              <w:rPr>
                <w:rFonts w:ascii="Cambria" w:eastAsiaTheme="minorHAnsi" w:hAnsi="Cambria" w:cs="Arial"/>
                <w:i/>
                <w:color w:val="000000" w:themeColor="text1"/>
                <w:sz w:val="20"/>
                <w:szCs w:val="20"/>
              </w:rPr>
            </w:pPr>
            <w:r w:rsidRPr="00F05806">
              <w:rPr>
                <w:rFonts w:ascii="Cambria" w:eastAsiaTheme="minorHAnsi" w:hAnsi="Cambria" w:cs="Arial"/>
                <w:i/>
                <w:color w:val="000000" w:themeColor="text1"/>
                <w:sz w:val="20"/>
                <w:szCs w:val="20"/>
              </w:rPr>
              <w:t xml:space="preserve">Top </w:t>
            </w:r>
            <w:proofErr w:type="gramStart"/>
            <w:r w:rsidRPr="00F05806">
              <w:rPr>
                <w:rFonts w:ascii="Cambria" w:eastAsiaTheme="minorHAnsi" w:hAnsi="Cambria" w:cs="Arial"/>
                <w:i/>
                <w:color w:val="000000" w:themeColor="text1"/>
                <w:sz w:val="20"/>
                <w:szCs w:val="20"/>
              </w:rPr>
              <w:t xml:space="preserve">management </w:t>
            </w:r>
            <w:r w:rsidRPr="00F05806">
              <w:rPr>
                <w:rFonts w:ascii="Cambria" w:eastAsiaTheme="minorHAnsi" w:hAnsi="Cambria" w:cs="Arial"/>
                <w:color w:val="000000" w:themeColor="text1"/>
                <w:sz w:val="20"/>
                <w:szCs w:val="20"/>
              </w:rPr>
              <w:t xml:space="preserve"> selalu</w:t>
            </w:r>
            <w:proofErr w:type="gramEnd"/>
            <w:r w:rsidRPr="00F05806">
              <w:rPr>
                <w:rFonts w:ascii="Cambria" w:eastAsiaTheme="minorHAnsi" w:hAnsi="Cambria" w:cs="Arial"/>
                <w:color w:val="000000" w:themeColor="text1"/>
                <w:sz w:val="20"/>
                <w:szCs w:val="20"/>
              </w:rPr>
              <w:t xml:space="preserve"> mendukung program lingkungan.</w:t>
            </w:r>
          </w:p>
          <w:p w:rsidR="009B2FFE" w:rsidRPr="00F05806" w:rsidRDefault="009B2FFE" w:rsidP="009B2FFE">
            <w:pPr>
              <w:pStyle w:val="ListParagraph"/>
              <w:numPr>
                <w:ilvl w:val="0"/>
                <w:numId w:val="2"/>
              </w:numPr>
              <w:suppressAutoHyphens/>
              <w:ind w:left="360"/>
              <w:jc w:val="both"/>
              <w:rPr>
                <w:rFonts w:ascii="Cambria" w:eastAsiaTheme="minorHAnsi" w:hAnsi="Cambria" w:cs="Arial"/>
                <w:i/>
                <w:color w:val="000000" w:themeColor="text1"/>
                <w:sz w:val="20"/>
                <w:szCs w:val="20"/>
              </w:rPr>
            </w:pPr>
            <w:r w:rsidRPr="00F05806">
              <w:rPr>
                <w:rFonts w:ascii="Cambria" w:eastAsiaTheme="minorHAnsi" w:hAnsi="Cambria" w:cs="Arial"/>
                <w:color w:val="000000" w:themeColor="text1"/>
                <w:sz w:val="20"/>
                <w:szCs w:val="20"/>
              </w:rPr>
              <w:t xml:space="preserve">Iklim tropis menunjang pertumbuhan mikroba. </w:t>
            </w:r>
          </w:p>
          <w:p w:rsidR="009B2FFE" w:rsidRPr="00F05806" w:rsidRDefault="009B2FFE" w:rsidP="00B36C36">
            <w:pPr>
              <w:rPr>
                <w:rFonts w:ascii="Cambria" w:hAnsi="Cambria" w:cs="Arial"/>
                <w:b/>
                <w:sz w:val="20"/>
                <w:szCs w:val="20"/>
              </w:rPr>
            </w:pPr>
          </w:p>
          <w:p w:rsidR="009B2FFE" w:rsidRPr="00F05806" w:rsidRDefault="009B2FFE" w:rsidP="00B36C36">
            <w:pPr>
              <w:tabs>
                <w:tab w:val="left" w:pos="3150"/>
              </w:tabs>
              <w:suppressAutoHyphens/>
              <w:rPr>
                <w:rFonts w:ascii="Cambria" w:hAnsi="Cambria" w:cs="Arial"/>
                <w:sz w:val="20"/>
                <w:szCs w:val="20"/>
              </w:rPr>
            </w:pPr>
          </w:p>
        </w:tc>
        <w:tc>
          <w:tcPr>
            <w:tcW w:w="3965" w:type="dxa"/>
          </w:tcPr>
          <w:p w:rsidR="009B2FFE" w:rsidRPr="00F05806" w:rsidRDefault="009B2FFE" w:rsidP="00B36C36">
            <w:pPr>
              <w:jc w:val="center"/>
              <w:rPr>
                <w:rFonts w:ascii="Cambria" w:hAnsi="Cambria" w:cs="Arial"/>
                <w:color w:val="1F497D" w:themeColor="text2"/>
                <w:sz w:val="20"/>
                <w:szCs w:val="20"/>
              </w:rPr>
            </w:pPr>
            <w:r w:rsidRPr="00F05806">
              <w:rPr>
                <w:rFonts w:ascii="Cambria" w:hAnsi="Cambria" w:cs="Arial"/>
                <w:b/>
                <w:sz w:val="20"/>
                <w:szCs w:val="20"/>
              </w:rPr>
              <w:t>Kelemahan</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Kinerja para operator belum optimal</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Kualitas personal belum merata</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 xml:space="preserve">Terlambat penyampaian informasi </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 xml:space="preserve">Pergantian </w:t>
            </w:r>
            <w:proofErr w:type="gramStart"/>
            <w:r w:rsidRPr="00F05806">
              <w:rPr>
                <w:rFonts w:ascii="Cambria" w:eastAsiaTheme="minorHAnsi" w:hAnsi="Cambria" w:cs="Arial"/>
                <w:i/>
                <w:color w:val="000000" w:themeColor="text1"/>
                <w:sz w:val="20"/>
                <w:szCs w:val="20"/>
              </w:rPr>
              <w:t xml:space="preserve">shift </w:t>
            </w:r>
            <w:r w:rsidRPr="00F05806">
              <w:rPr>
                <w:rFonts w:ascii="Cambria" w:eastAsiaTheme="minorHAnsi" w:hAnsi="Cambria" w:cs="Arial"/>
                <w:color w:val="000000" w:themeColor="text1"/>
                <w:sz w:val="20"/>
                <w:szCs w:val="20"/>
              </w:rPr>
              <w:t xml:space="preserve"> yang</w:t>
            </w:r>
            <w:proofErr w:type="gramEnd"/>
            <w:r w:rsidRPr="00F05806">
              <w:rPr>
                <w:rFonts w:ascii="Cambria" w:eastAsiaTheme="minorHAnsi" w:hAnsi="Cambria" w:cs="Arial"/>
                <w:color w:val="000000" w:themeColor="text1"/>
                <w:sz w:val="20"/>
                <w:szCs w:val="20"/>
              </w:rPr>
              <w:t xml:space="preserve"> belum tertata dengan baik akibat transportasi</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 xml:space="preserve">Keterbatasan wewenang dalam pengadaan </w:t>
            </w:r>
            <w:r w:rsidRPr="00F05806">
              <w:rPr>
                <w:rFonts w:ascii="Cambria" w:eastAsiaTheme="minorHAnsi" w:hAnsi="Cambria" w:cs="Arial"/>
                <w:i/>
                <w:color w:val="000000" w:themeColor="text1"/>
                <w:sz w:val="20"/>
                <w:szCs w:val="20"/>
              </w:rPr>
              <w:t xml:space="preserve">spare </w:t>
            </w:r>
            <w:proofErr w:type="gramStart"/>
            <w:r w:rsidRPr="00F05806">
              <w:rPr>
                <w:rFonts w:ascii="Cambria" w:eastAsiaTheme="minorHAnsi" w:hAnsi="Cambria" w:cs="Arial"/>
                <w:i/>
                <w:color w:val="000000" w:themeColor="text1"/>
                <w:sz w:val="20"/>
                <w:szCs w:val="20"/>
              </w:rPr>
              <w:t xml:space="preserve">part </w:t>
            </w:r>
            <w:r w:rsidRPr="00F05806">
              <w:rPr>
                <w:rFonts w:ascii="Cambria" w:eastAsiaTheme="minorHAnsi" w:hAnsi="Cambria" w:cs="Arial"/>
                <w:color w:val="000000" w:themeColor="text1"/>
                <w:sz w:val="20"/>
                <w:szCs w:val="20"/>
              </w:rPr>
              <w:t xml:space="preserve"> untuk</w:t>
            </w:r>
            <w:proofErr w:type="gramEnd"/>
            <w:r w:rsidRPr="00F05806">
              <w:rPr>
                <w:rFonts w:ascii="Cambria" w:eastAsiaTheme="minorHAnsi" w:hAnsi="Cambria" w:cs="Arial"/>
                <w:color w:val="000000" w:themeColor="text1"/>
                <w:sz w:val="20"/>
                <w:szCs w:val="20"/>
              </w:rPr>
              <w:t xml:space="preserve"> </w:t>
            </w:r>
            <w:r w:rsidRPr="00F05806">
              <w:rPr>
                <w:rFonts w:ascii="Cambria" w:eastAsiaTheme="minorHAnsi" w:hAnsi="Cambria" w:cs="Arial"/>
                <w:i/>
                <w:color w:val="000000" w:themeColor="text1"/>
                <w:sz w:val="20"/>
                <w:szCs w:val="20"/>
              </w:rPr>
              <w:t>maintenance</w:t>
            </w:r>
            <w:r w:rsidRPr="00F05806">
              <w:rPr>
                <w:rFonts w:ascii="Cambria" w:eastAsiaTheme="minorHAnsi" w:hAnsi="Cambria" w:cs="Arial"/>
                <w:color w:val="000000" w:themeColor="text1"/>
                <w:sz w:val="20"/>
                <w:szCs w:val="20"/>
              </w:rPr>
              <w:t xml:space="preserve"> perbaikan peralatan </w:t>
            </w:r>
          </w:p>
          <w:p w:rsidR="009B2FFE" w:rsidRPr="00F05806" w:rsidRDefault="009B2FFE" w:rsidP="009B2FFE">
            <w:pPr>
              <w:pStyle w:val="ListParagraph"/>
              <w:numPr>
                <w:ilvl w:val="0"/>
                <w:numId w:val="2"/>
              </w:numPr>
              <w:suppressAutoHyphens/>
              <w:ind w:left="360"/>
              <w:jc w:val="both"/>
              <w:rPr>
                <w:rFonts w:ascii="Cambria" w:hAnsi="Cambria" w:cs="Arial"/>
                <w:b/>
                <w:sz w:val="20"/>
                <w:szCs w:val="20"/>
              </w:rPr>
            </w:pPr>
            <w:r w:rsidRPr="00F05806">
              <w:rPr>
                <w:rFonts w:ascii="Cambria" w:eastAsiaTheme="minorHAnsi" w:hAnsi="Cambria" w:cs="Arial"/>
                <w:color w:val="000000" w:themeColor="text1"/>
                <w:sz w:val="20"/>
                <w:szCs w:val="20"/>
              </w:rPr>
              <w:t>Pengontrolan yang kurang terorganisir dengan baik</w:t>
            </w:r>
          </w:p>
        </w:tc>
      </w:tr>
      <w:tr w:rsidR="009B2FFE" w:rsidRPr="00F05806" w:rsidTr="000127E9">
        <w:trPr>
          <w:trHeight w:val="3279"/>
        </w:trPr>
        <w:tc>
          <w:tcPr>
            <w:tcW w:w="4243" w:type="dxa"/>
          </w:tcPr>
          <w:p w:rsidR="009B2FFE" w:rsidRPr="00F05806" w:rsidRDefault="009B2FFE" w:rsidP="00B36C36">
            <w:pPr>
              <w:jc w:val="center"/>
              <w:rPr>
                <w:rFonts w:ascii="Cambria" w:hAnsi="Cambria" w:cs="Arial"/>
                <w:b/>
                <w:sz w:val="20"/>
                <w:szCs w:val="20"/>
              </w:rPr>
            </w:pPr>
            <w:r w:rsidRPr="00F05806">
              <w:rPr>
                <w:rFonts w:ascii="Cambria" w:hAnsi="Cambria" w:cs="Arial"/>
                <w:b/>
                <w:sz w:val="20"/>
                <w:szCs w:val="20"/>
              </w:rPr>
              <w:t>Peluang</w:t>
            </w:r>
          </w:p>
          <w:p w:rsidR="009B2FFE" w:rsidRPr="00F05806" w:rsidRDefault="009B2FFE" w:rsidP="00B36C36">
            <w:pPr>
              <w:jc w:val="center"/>
              <w:rPr>
                <w:rFonts w:ascii="Cambria" w:hAnsi="Cambria" w:cs="Arial"/>
                <w:color w:val="00B050"/>
                <w:sz w:val="20"/>
                <w:szCs w:val="20"/>
              </w:rPr>
            </w:pP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Mendapatkan peringkat PROPER yang lebih tinggi</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Menjalin kerja sama (</w:t>
            </w:r>
            <w:r w:rsidRPr="00F05806">
              <w:rPr>
                <w:rFonts w:ascii="Cambria" w:eastAsiaTheme="minorHAnsi" w:hAnsi="Cambria" w:cs="Arial"/>
                <w:i/>
                <w:color w:val="000000" w:themeColor="text1"/>
                <w:sz w:val="20"/>
                <w:szCs w:val="20"/>
              </w:rPr>
              <w:t xml:space="preserve">team work) </w:t>
            </w:r>
            <w:r w:rsidRPr="00F05806">
              <w:rPr>
                <w:rFonts w:ascii="Cambria" w:eastAsiaTheme="minorHAnsi" w:hAnsi="Cambria" w:cs="Arial"/>
                <w:color w:val="000000" w:themeColor="text1"/>
                <w:sz w:val="20"/>
                <w:szCs w:val="20"/>
              </w:rPr>
              <w:t xml:space="preserve">yang baik dan </w:t>
            </w:r>
            <w:proofErr w:type="gramStart"/>
            <w:r w:rsidRPr="00F05806">
              <w:rPr>
                <w:rFonts w:ascii="Cambria" w:eastAsiaTheme="minorHAnsi" w:hAnsi="Cambria" w:cs="Arial"/>
                <w:color w:val="000000" w:themeColor="text1"/>
                <w:sz w:val="20"/>
                <w:szCs w:val="20"/>
              </w:rPr>
              <w:t>cantik .</w:t>
            </w:r>
            <w:proofErr w:type="gramEnd"/>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Menimbulkan rasa nyaman bagi semua pihak pemangku kepentingan</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Pengurusan surat-surat ijin ke instansi pemerintah akan lebih baik.</w:t>
            </w:r>
          </w:p>
          <w:p w:rsidR="009B2FFE" w:rsidRPr="00F05806" w:rsidRDefault="009B2FFE" w:rsidP="009B2FFE">
            <w:pPr>
              <w:pStyle w:val="ListParagraph"/>
              <w:numPr>
                <w:ilvl w:val="0"/>
                <w:numId w:val="2"/>
              </w:numPr>
              <w:suppressAutoHyphens/>
              <w:ind w:left="360"/>
              <w:rPr>
                <w:rFonts w:ascii="Cambria" w:eastAsiaTheme="minorHAnsi" w:hAnsi="Cambria" w:cs="Arial"/>
                <w:b/>
                <w:color w:val="000000" w:themeColor="text1"/>
                <w:sz w:val="20"/>
                <w:szCs w:val="20"/>
              </w:rPr>
            </w:pPr>
            <w:r w:rsidRPr="00F05806">
              <w:rPr>
                <w:rFonts w:ascii="Cambria" w:eastAsiaTheme="minorHAnsi" w:hAnsi="Cambria" w:cs="Arial"/>
                <w:color w:val="000000" w:themeColor="text1"/>
                <w:sz w:val="20"/>
                <w:szCs w:val="20"/>
              </w:rPr>
              <w:t>Merupakan amal ibadah kepada Sang Pencipta alam semesta</w:t>
            </w:r>
          </w:p>
          <w:p w:rsidR="009B2FFE" w:rsidRPr="00F05806" w:rsidRDefault="009B2FFE" w:rsidP="009B2FFE">
            <w:pPr>
              <w:pStyle w:val="ListParagraph"/>
              <w:numPr>
                <w:ilvl w:val="0"/>
                <w:numId w:val="2"/>
              </w:numPr>
              <w:suppressAutoHyphens/>
              <w:ind w:left="360"/>
              <w:rPr>
                <w:rFonts w:ascii="Cambria" w:hAnsi="Cambria" w:cs="Arial"/>
                <w:b/>
                <w:sz w:val="20"/>
                <w:szCs w:val="20"/>
              </w:rPr>
            </w:pPr>
            <w:r w:rsidRPr="00F05806">
              <w:rPr>
                <w:rFonts w:ascii="Cambria" w:hAnsi="Cambria" w:cs="Arial"/>
                <w:color w:val="000000" w:themeColor="text1"/>
                <w:sz w:val="20"/>
                <w:szCs w:val="20"/>
              </w:rPr>
              <w:t xml:space="preserve">Membangun </w:t>
            </w:r>
            <w:r w:rsidRPr="00F05806">
              <w:rPr>
                <w:rFonts w:ascii="Cambria" w:eastAsiaTheme="minorHAnsi" w:hAnsi="Cambria" w:cs="Arial"/>
                <w:color w:val="000000" w:themeColor="text1"/>
                <w:sz w:val="20"/>
                <w:szCs w:val="20"/>
              </w:rPr>
              <w:t>Paper</w:t>
            </w:r>
            <w:r w:rsidRPr="00F05806">
              <w:rPr>
                <w:rFonts w:ascii="Cambria" w:hAnsi="Cambria" w:cs="Arial"/>
                <w:i/>
                <w:color w:val="000000" w:themeColor="text1"/>
                <w:sz w:val="20"/>
                <w:szCs w:val="20"/>
              </w:rPr>
              <w:t xml:space="preserve"> Machine Baru</w:t>
            </w:r>
            <w:r w:rsidRPr="00F05806">
              <w:rPr>
                <w:rFonts w:ascii="Cambria" w:hAnsi="Cambria" w:cs="Arial"/>
                <w:color w:val="000000" w:themeColor="text1"/>
                <w:sz w:val="20"/>
                <w:szCs w:val="20"/>
              </w:rPr>
              <w:t xml:space="preserve">  </w:t>
            </w:r>
            <w:proofErr w:type="gramStart"/>
            <w:r w:rsidRPr="00F05806">
              <w:rPr>
                <w:rFonts w:ascii="Cambria" w:hAnsi="Cambria" w:cs="Arial"/>
                <w:color w:val="000000" w:themeColor="text1"/>
                <w:sz w:val="20"/>
                <w:szCs w:val="20"/>
              </w:rPr>
              <w:t xml:space="preserve">   (</w:t>
            </w:r>
            <w:proofErr w:type="gramEnd"/>
            <w:r w:rsidRPr="00F05806">
              <w:rPr>
                <w:rFonts w:ascii="Cambria" w:hAnsi="Cambria" w:cs="Arial"/>
                <w:color w:val="000000" w:themeColor="text1"/>
                <w:sz w:val="20"/>
                <w:szCs w:val="20"/>
              </w:rPr>
              <w:t xml:space="preserve">PM 13 , </w:t>
            </w:r>
            <w:r w:rsidRPr="00F05806">
              <w:rPr>
                <w:rFonts w:ascii="Cambria" w:hAnsi="Cambria" w:cs="Arial"/>
                <w:i/>
                <w:color w:val="000000" w:themeColor="text1"/>
                <w:sz w:val="20"/>
                <w:szCs w:val="20"/>
              </w:rPr>
              <w:t xml:space="preserve">law grad </w:t>
            </w:r>
            <w:r w:rsidRPr="00F05806">
              <w:rPr>
                <w:rFonts w:ascii="Cambria" w:hAnsi="Cambria" w:cs="Arial"/>
                <w:color w:val="000000" w:themeColor="text1"/>
                <w:sz w:val="20"/>
                <w:szCs w:val="20"/>
              </w:rPr>
              <w:t>)</w:t>
            </w:r>
          </w:p>
        </w:tc>
        <w:tc>
          <w:tcPr>
            <w:tcW w:w="3965" w:type="dxa"/>
          </w:tcPr>
          <w:p w:rsidR="009B2FFE" w:rsidRPr="00F05806" w:rsidRDefault="009B2FFE" w:rsidP="00B36C36">
            <w:pPr>
              <w:pStyle w:val="ListParagraph"/>
              <w:jc w:val="center"/>
              <w:rPr>
                <w:rFonts w:ascii="Cambria" w:eastAsiaTheme="minorHAnsi" w:hAnsi="Cambria" w:cs="Arial"/>
                <w:sz w:val="20"/>
                <w:szCs w:val="20"/>
              </w:rPr>
            </w:pPr>
            <w:r w:rsidRPr="00F05806">
              <w:rPr>
                <w:rFonts w:ascii="Cambria" w:eastAsiaTheme="minorHAnsi" w:hAnsi="Cambria" w:cs="Arial"/>
                <w:b/>
                <w:sz w:val="20"/>
                <w:szCs w:val="20"/>
              </w:rPr>
              <w:t>Ancaman</w:t>
            </w:r>
          </w:p>
          <w:p w:rsidR="009B2FFE" w:rsidRPr="00F05806" w:rsidRDefault="009B2FFE" w:rsidP="00B36C36">
            <w:pPr>
              <w:pStyle w:val="ListParagraph"/>
              <w:jc w:val="both"/>
              <w:rPr>
                <w:rFonts w:ascii="Cambria" w:eastAsiaTheme="minorHAnsi" w:hAnsi="Cambria" w:cs="Arial"/>
                <w:color w:val="000000" w:themeColor="text1"/>
                <w:sz w:val="20"/>
                <w:szCs w:val="20"/>
              </w:rPr>
            </w:pP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IPAL merupakan titik rawan untuk di “</w:t>
            </w:r>
            <w:proofErr w:type="gramStart"/>
            <w:r w:rsidRPr="00F05806">
              <w:rPr>
                <w:rFonts w:ascii="Cambria" w:eastAsiaTheme="minorHAnsi" w:hAnsi="Cambria" w:cs="Arial"/>
                <w:color w:val="000000" w:themeColor="text1"/>
                <w:sz w:val="20"/>
                <w:szCs w:val="20"/>
              </w:rPr>
              <w:t>DEMO“ oleh</w:t>
            </w:r>
            <w:proofErr w:type="gramEnd"/>
            <w:r w:rsidRPr="00F05806">
              <w:rPr>
                <w:rFonts w:ascii="Cambria" w:eastAsiaTheme="minorHAnsi" w:hAnsi="Cambria" w:cs="Arial"/>
                <w:color w:val="000000" w:themeColor="text1"/>
                <w:sz w:val="20"/>
                <w:szCs w:val="20"/>
              </w:rPr>
              <w:t xml:space="preserve"> masyarakat sekitar pabrik dan LSM.</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 xml:space="preserve">Penilaian PROPER </w:t>
            </w:r>
            <w:proofErr w:type="gramStart"/>
            <w:r w:rsidRPr="00F05806">
              <w:rPr>
                <w:rFonts w:ascii="Cambria" w:eastAsiaTheme="minorHAnsi" w:hAnsi="Cambria" w:cs="Arial"/>
                <w:color w:val="000000" w:themeColor="text1"/>
                <w:sz w:val="20"/>
                <w:szCs w:val="20"/>
              </w:rPr>
              <w:t>akan  diberikan</w:t>
            </w:r>
            <w:proofErr w:type="gramEnd"/>
            <w:r w:rsidRPr="00F05806">
              <w:rPr>
                <w:rFonts w:ascii="Cambria" w:eastAsiaTheme="minorHAnsi" w:hAnsi="Cambria" w:cs="Arial"/>
                <w:color w:val="000000" w:themeColor="text1"/>
                <w:sz w:val="20"/>
                <w:szCs w:val="20"/>
              </w:rPr>
              <w:t xml:space="preserve"> “ Hitam “ .</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Pengurusan surat-surat ijin ke Instansi Pemerintah akan terhambat.</w:t>
            </w:r>
          </w:p>
          <w:p w:rsidR="009B2FFE" w:rsidRPr="00F05806" w:rsidRDefault="009B2FFE" w:rsidP="009B2FFE">
            <w:pPr>
              <w:pStyle w:val="ListParagraph"/>
              <w:numPr>
                <w:ilvl w:val="0"/>
                <w:numId w:val="2"/>
              </w:numPr>
              <w:suppressAutoHyphens/>
              <w:ind w:left="360"/>
              <w:jc w:val="both"/>
              <w:rPr>
                <w:rFonts w:ascii="Cambria" w:eastAsiaTheme="minorHAnsi" w:hAnsi="Cambria" w:cs="Arial"/>
                <w:color w:val="000000" w:themeColor="text1"/>
                <w:sz w:val="20"/>
                <w:szCs w:val="20"/>
              </w:rPr>
            </w:pPr>
            <w:r w:rsidRPr="00F05806">
              <w:rPr>
                <w:rFonts w:ascii="Cambria" w:eastAsiaTheme="minorHAnsi" w:hAnsi="Cambria" w:cs="Arial"/>
                <w:color w:val="000000" w:themeColor="text1"/>
                <w:sz w:val="20"/>
                <w:szCs w:val="20"/>
              </w:rPr>
              <w:t>Isu Lingkungan akan menurunkan citra nama perusahaan.</w:t>
            </w:r>
          </w:p>
          <w:p w:rsidR="009B2FFE" w:rsidRPr="00F05806" w:rsidRDefault="009B2FFE" w:rsidP="009B2FFE">
            <w:pPr>
              <w:pStyle w:val="ListParagraph"/>
              <w:numPr>
                <w:ilvl w:val="0"/>
                <w:numId w:val="2"/>
              </w:numPr>
              <w:suppressAutoHyphens/>
              <w:ind w:left="360"/>
              <w:jc w:val="both"/>
              <w:rPr>
                <w:rFonts w:ascii="Cambria" w:hAnsi="Cambria" w:cs="Arial"/>
                <w:b/>
                <w:sz w:val="20"/>
                <w:szCs w:val="20"/>
              </w:rPr>
            </w:pPr>
            <w:r w:rsidRPr="00F05806">
              <w:rPr>
                <w:rFonts w:ascii="Cambria" w:eastAsiaTheme="minorHAnsi" w:hAnsi="Cambria" w:cs="Arial"/>
                <w:color w:val="000000" w:themeColor="text1"/>
                <w:sz w:val="20"/>
                <w:szCs w:val="20"/>
              </w:rPr>
              <w:t>Penjualan</w:t>
            </w:r>
            <w:r w:rsidRPr="00F05806">
              <w:rPr>
                <w:rFonts w:ascii="Cambria" w:hAnsi="Cambria" w:cs="Arial"/>
                <w:color w:val="000000" w:themeColor="text1"/>
                <w:sz w:val="20"/>
                <w:szCs w:val="20"/>
              </w:rPr>
              <w:t xml:space="preserve"> hasil produksi (</w:t>
            </w:r>
            <w:proofErr w:type="gramStart"/>
            <w:r w:rsidRPr="00F05806">
              <w:rPr>
                <w:rFonts w:ascii="Cambria" w:hAnsi="Cambria" w:cs="Arial"/>
                <w:i/>
                <w:color w:val="000000" w:themeColor="text1"/>
                <w:sz w:val="20"/>
                <w:szCs w:val="20"/>
              </w:rPr>
              <w:t>export)</w:t>
            </w:r>
            <w:r w:rsidRPr="00F05806">
              <w:rPr>
                <w:rFonts w:ascii="Cambria" w:hAnsi="Cambria" w:cs="Arial"/>
                <w:color w:val="000000" w:themeColor="text1"/>
                <w:sz w:val="20"/>
                <w:szCs w:val="20"/>
              </w:rPr>
              <w:t xml:space="preserve">  ke</w:t>
            </w:r>
            <w:proofErr w:type="gramEnd"/>
            <w:r w:rsidRPr="00F05806">
              <w:rPr>
                <w:rFonts w:ascii="Cambria" w:hAnsi="Cambria" w:cs="Arial"/>
                <w:color w:val="000000" w:themeColor="text1"/>
                <w:sz w:val="20"/>
                <w:szCs w:val="20"/>
              </w:rPr>
              <w:t xml:space="preserve"> Negara tertentu di tolak</w:t>
            </w:r>
          </w:p>
        </w:tc>
      </w:tr>
    </w:tbl>
    <w:p w:rsidR="009B2FFE" w:rsidRPr="00F05806" w:rsidRDefault="009B2FFE" w:rsidP="009B2FFE">
      <w:pPr>
        <w:jc w:val="both"/>
        <w:rPr>
          <w:rFonts w:ascii="Cambria" w:hAnsi="Cambria" w:cs="Arial"/>
          <w:b/>
          <w:sz w:val="20"/>
          <w:szCs w:val="20"/>
        </w:rPr>
      </w:pPr>
    </w:p>
    <w:p w:rsidR="009B2FFE" w:rsidRPr="00F05806" w:rsidRDefault="009B2FFE" w:rsidP="009B2FFE">
      <w:pPr>
        <w:jc w:val="both"/>
        <w:rPr>
          <w:rFonts w:ascii="Cambria" w:hAnsi="Cambria" w:cs="Arial"/>
          <w:b/>
          <w:sz w:val="20"/>
          <w:szCs w:val="20"/>
        </w:rPr>
        <w:sectPr w:rsidR="009B2FFE" w:rsidRPr="00F05806" w:rsidSect="000127E9">
          <w:type w:val="continuous"/>
          <w:pgSz w:w="11907" w:h="16839" w:code="9"/>
          <w:pgMar w:top="1440" w:right="1440" w:bottom="1440" w:left="1440" w:header="567" w:footer="566" w:gutter="0"/>
          <w:cols w:space="720"/>
          <w:docGrid w:linePitch="360"/>
        </w:sectPr>
      </w:pPr>
    </w:p>
    <w:p w:rsidR="009B2FFE" w:rsidRPr="00F05806" w:rsidRDefault="009B2FFE" w:rsidP="009B2FFE">
      <w:pPr>
        <w:jc w:val="both"/>
        <w:rPr>
          <w:rFonts w:ascii="Cambria" w:hAnsi="Cambria" w:cs="Arial"/>
          <w:b/>
          <w:i/>
        </w:rPr>
      </w:pPr>
      <w:r w:rsidRPr="00F05806">
        <w:rPr>
          <w:rFonts w:ascii="Cambria" w:hAnsi="Cambria" w:cs="Arial"/>
          <w:b/>
        </w:rPr>
        <w:t xml:space="preserve">Kombinasi Hasil Analisis Penelitian dan Analsis </w:t>
      </w:r>
      <w:r w:rsidRPr="00F05806">
        <w:rPr>
          <w:rFonts w:ascii="Cambria" w:hAnsi="Cambria" w:cs="Arial"/>
          <w:b/>
          <w:i/>
        </w:rPr>
        <w:t>SWOT</w:t>
      </w:r>
    </w:p>
    <w:p w:rsidR="009B2FFE" w:rsidRPr="00F05806" w:rsidRDefault="009B2FFE" w:rsidP="009B2FFE">
      <w:pPr>
        <w:pStyle w:val="ListParagraph"/>
        <w:numPr>
          <w:ilvl w:val="0"/>
          <w:numId w:val="5"/>
        </w:numPr>
        <w:ind w:left="360"/>
        <w:jc w:val="both"/>
        <w:rPr>
          <w:rFonts w:ascii="Cambria" w:hAnsi="Cambria" w:cs="Arial"/>
          <w:i/>
        </w:rPr>
      </w:pPr>
      <w:r w:rsidRPr="00F05806">
        <w:rPr>
          <w:rFonts w:ascii="Cambria" w:hAnsi="Cambria" w:cs="Arial"/>
        </w:rPr>
        <w:t xml:space="preserve">Karena dalam proses pembuatan kertas tidak memungkinkan untuk dihindari </w:t>
      </w:r>
      <w:proofErr w:type="gramStart"/>
      <w:r w:rsidRPr="00F05806">
        <w:rPr>
          <w:rFonts w:ascii="Cambria" w:hAnsi="Cambria" w:cs="Arial"/>
        </w:rPr>
        <w:t>nya  air</w:t>
      </w:r>
      <w:proofErr w:type="gramEnd"/>
      <w:r w:rsidRPr="00F05806">
        <w:rPr>
          <w:rFonts w:ascii="Cambria" w:hAnsi="Cambria" w:cs="Arial"/>
        </w:rPr>
        <w:t xml:space="preserve"> limbah </w:t>
      </w:r>
      <w:r w:rsidRPr="00F05806">
        <w:rPr>
          <w:rFonts w:ascii="Cambria" w:hAnsi="Cambria" w:cs="Arial"/>
          <w:i/>
        </w:rPr>
        <w:t>(waste water)</w:t>
      </w:r>
      <w:r w:rsidRPr="00F05806">
        <w:rPr>
          <w:rFonts w:ascii="Cambria" w:hAnsi="Cambria" w:cs="Arial"/>
        </w:rPr>
        <w:t xml:space="preserve"> dengan jumlah / volume yang besar   (10 – 20 m³ / ton paper). Namun dengan kemajuan teknologi mesin pembuatan kertas yang semakin </w:t>
      </w:r>
      <w:proofErr w:type="gramStart"/>
      <w:r w:rsidRPr="00F05806">
        <w:rPr>
          <w:rFonts w:ascii="Cambria" w:hAnsi="Cambria" w:cs="Arial"/>
        </w:rPr>
        <w:t>cangih ,</w:t>
      </w:r>
      <w:proofErr w:type="gramEnd"/>
      <w:r w:rsidRPr="00F05806">
        <w:rPr>
          <w:rFonts w:ascii="Cambria" w:hAnsi="Cambria" w:cs="Arial"/>
        </w:rPr>
        <w:t xml:space="preserve"> maka air limbah tersebut  </w:t>
      </w:r>
      <w:r w:rsidRPr="00F05806">
        <w:rPr>
          <w:rFonts w:ascii="Cambria" w:hAnsi="Cambria" w:cs="Arial"/>
          <w:i/>
        </w:rPr>
        <w:t xml:space="preserve"> </w:t>
      </w:r>
      <w:r w:rsidRPr="00F05806">
        <w:rPr>
          <w:rFonts w:ascii="Cambria" w:hAnsi="Cambria" w:cs="Arial"/>
        </w:rPr>
        <w:t>diminimalkan sebelum disalurkan kepada IPAL. Contoh pemilihan kebijakan dari air limbah yang dihasilkan dari proses pembuatan kertas melalui table berikut.</w:t>
      </w:r>
      <w:r w:rsidRPr="00F05806">
        <w:rPr>
          <w:rFonts w:ascii="Cambria" w:hAnsi="Cambria" w:cs="Arial"/>
          <w:i/>
        </w:rPr>
        <w:t xml:space="preserve"> Urgent Serius Growth (USG).</w:t>
      </w:r>
    </w:p>
    <w:p w:rsidR="009B2FFE" w:rsidRPr="00F05806" w:rsidRDefault="009B2FFE" w:rsidP="009B2FFE">
      <w:pPr>
        <w:pStyle w:val="ListParagraph"/>
        <w:numPr>
          <w:ilvl w:val="0"/>
          <w:numId w:val="5"/>
        </w:numPr>
        <w:ind w:left="360"/>
        <w:jc w:val="both"/>
        <w:rPr>
          <w:rFonts w:ascii="Cambria" w:hAnsi="Cambria" w:cs="Arial"/>
          <w:i/>
        </w:rPr>
      </w:pPr>
      <w:r w:rsidRPr="00F05806">
        <w:rPr>
          <w:rFonts w:ascii="Cambria" w:hAnsi="Cambria" w:cs="Arial"/>
        </w:rPr>
        <w:t xml:space="preserve">Setelah mempelajari </w:t>
      </w:r>
      <w:proofErr w:type="gramStart"/>
      <w:r w:rsidRPr="00F05806">
        <w:rPr>
          <w:rFonts w:ascii="Cambria" w:hAnsi="Cambria" w:cs="Arial"/>
        </w:rPr>
        <w:t>semua  Peluang</w:t>
      </w:r>
      <w:proofErr w:type="gramEnd"/>
      <w:r w:rsidRPr="00F05806">
        <w:rPr>
          <w:rFonts w:ascii="Cambria" w:hAnsi="Cambria" w:cs="Arial"/>
        </w:rPr>
        <w:t xml:space="preserve"> (</w:t>
      </w:r>
      <w:r w:rsidRPr="00F05806">
        <w:rPr>
          <w:rFonts w:ascii="Cambria" w:hAnsi="Cambria" w:cs="Arial"/>
          <w:i/>
        </w:rPr>
        <w:t xml:space="preserve">opportunities) </w:t>
      </w:r>
      <w:r w:rsidRPr="00F05806">
        <w:rPr>
          <w:rFonts w:ascii="Cambria" w:hAnsi="Cambria" w:cs="Arial"/>
        </w:rPr>
        <w:t>dan Kekuatan (</w:t>
      </w:r>
      <w:r w:rsidRPr="00F05806">
        <w:rPr>
          <w:rFonts w:ascii="Cambria" w:hAnsi="Cambria" w:cs="Arial"/>
          <w:i/>
        </w:rPr>
        <w:t>Stregnths)</w:t>
      </w:r>
      <w:r w:rsidRPr="00F05806">
        <w:rPr>
          <w:rFonts w:ascii="Cambria" w:hAnsi="Cambria" w:cs="Arial"/>
        </w:rPr>
        <w:t xml:space="preserve"> yang tersedia  maka perlu di optimalkan system pengolahan secara  biologi , yaitu dengan memanfaatkan mikroba pengurai yang dapat menurunkan kadar </w:t>
      </w:r>
      <w:r w:rsidRPr="00F05806">
        <w:rPr>
          <w:rFonts w:ascii="Cambria" w:hAnsi="Cambria" w:cs="Arial"/>
        </w:rPr>
        <w:t xml:space="preserve">pencemaran air sehingga biaya pembangunan  dan operasi IPAL  dapat ditekan, melalui </w:t>
      </w:r>
      <w:r w:rsidRPr="00F05806">
        <w:rPr>
          <w:rFonts w:ascii="Cambria" w:hAnsi="Cambria" w:cs="Arial"/>
          <w:i/>
        </w:rPr>
        <w:t xml:space="preserve">Trickling Filter </w:t>
      </w:r>
      <w:r w:rsidRPr="00F05806">
        <w:rPr>
          <w:rFonts w:ascii="Cambria" w:hAnsi="Cambria" w:cs="Arial"/>
        </w:rPr>
        <w:t xml:space="preserve"> dan tanaman air  Eceng Gondok , seperti yang telah diuraikan  pada bab sebelum nya.  </w:t>
      </w:r>
    </w:p>
    <w:p w:rsidR="009B2FFE" w:rsidRPr="00F05806" w:rsidRDefault="009B2FFE" w:rsidP="009B2FFE">
      <w:pPr>
        <w:ind w:left="360"/>
        <w:jc w:val="both"/>
        <w:rPr>
          <w:rFonts w:ascii="Cambria" w:hAnsi="Cambria" w:cs="Arial"/>
        </w:rPr>
      </w:pPr>
      <w:r w:rsidRPr="00F05806">
        <w:rPr>
          <w:rFonts w:ascii="Cambria" w:hAnsi="Cambria" w:cs="Arial"/>
        </w:rPr>
        <w:t>Kelemahan (</w:t>
      </w:r>
      <w:r w:rsidRPr="00F05806">
        <w:rPr>
          <w:rFonts w:ascii="Cambria" w:hAnsi="Cambria" w:cs="Arial"/>
          <w:i/>
        </w:rPr>
        <w:t>weakness)</w:t>
      </w:r>
      <w:r w:rsidRPr="00F05806">
        <w:rPr>
          <w:rFonts w:ascii="Cambria" w:hAnsi="Cambria" w:cs="Arial"/>
        </w:rPr>
        <w:t xml:space="preserve"> dan Ancaman </w:t>
      </w:r>
      <w:r w:rsidRPr="00F05806">
        <w:rPr>
          <w:rFonts w:ascii="Cambria" w:hAnsi="Cambria" w:cs="Arial"/>
          <w:i/>
        </w:rPr>
        <w:t>(threats)</w:t>
      </w:r>
      <w:r w:rsidRPr="00F05806">
        <w:rPr>
          <w:rFonts w:ascii="Cambria" w:hAnsi="Cambria" w:cs="Arial"/>
        </w:rPr>
        <w:t xml:space="preserve"> menjadikan suatu tantangan yang dapat menjadikan perbaikan untuk menjadi contoh dan tauladan bagi pabrik kertas yang belum menyadari untuk berbuat </w:t>
      </w:r>
      <w:proofErr w:type="gramStart"/>
      <w:r w:rsidRPr="00F05806">
        <w:rPr>
          <w:rFonts w:ascii="Cambria" w:hAnsi="Cambria" w:cs="Arial"/>
        </w:rPr>
        <w:t>baik ,</w:t>
      </w:r>
      <w:proofErr w:type="gramEnd"/>
      <w:r w:rsidRPr="00F05806">
        <w:rPr>
          <w:rFonts w:ascii="Cambria" w:hAnsi="Cambria" w:cs="Arial"/>
        </w:rPr>
        <w:t xml:space="preserve"> ramah terhadap lingkungan , khusus nya kepada DAS .</w:t>
      </w:r>
    </w:p>
    <w:p w:rsidR="009B2FFE" w:rsidRPr="00F05806" w:rsidRDefault="009B2FFE" w:rsidP="009B2FFE">
      <w:pPr>
        <w:pStyle w:val="ListParagraph"/>
        <w:numPr>
          <w:ilvl w:val="0"/>
          <w:numId w:val="5"/>
        </w:numPr>
        <w:ind w:left="360"/>
        <w:jc w:val="both"/>
        <w:rPr>
          <w:rFonts w:ascii="Cambria" w:hAnsi="Cambria" w:cs="Arial"/>
        </w:rPr>
      </w:pPr>
      <w:proofErr w:type="gramStart"/>
      <w:r w:rsidRPr="00F05806">
        <w:rPr>
          <w:rFonts w:ascii="Cambria" w:hAnsi="Cambria" w:cs="Arial"/>
          <w:i/>
        </w:rPr>
        <w:t xml:space="preserve">Sludge </w:t>
      </w:r>
      <w:r w:rsidRPr="00F05806">
        <w:rPr>
          <w:rFonts w:ascii="Cambria" w:hAnsi="Cambria" w:cs="Arial"/>
        </w:rPr>
        <w:t xml:space="preserve"> yang</w:t>
      </w:r>
      <w:proofErr w:type="gramEnd"/>
      <w:r w:rsidRPr="00F05806">
        <w:rPr>
          <w:rFonts w:ascii="Cambria" w:hAnsi="Cambria" w:cs="Arial"/>
        </w:rPr>
        <w:t xml:space="preserve"> merupakan limbah B3 sebagai hasil dari proses IPAL  terdiri dari  2 (dua) bentuk atau  jenis  yang sangat berbeda ;</w:t>
      </w:r>
    </w:p>
    <w:p w:rsidR="009B2FFE" w:rsidRPr="00F05806" w:rsidRDefault="009B2FFE" w:rsidP="009B2FFE">
      <w:pPr>
        <w:pStyle w:val="ListParagraph"/>
        <w:numPr>
          <w:ilvl w:val="0"/>
          <w:numId w:val="6"/>
        </w:numPr>
        <w:jc w:val="both"/>
        <w:rPr>
          <w:rFonts w:ascii="Cambria" w:hAnsi="Cambria" w:cs="Arial"/>
        </w:rPr>
      </w:pPr>
      <w:r w:rsidRPr="00F05806">
        <w:rPr>
          <w:rFonts w:ascii="Cambria" w:hAnsi="Cambria" w:cs="Arial"/>
        </w:rPr>
        <w:t xml:space="preserve">Sebagian </w:t>
      </w:r>
      <w:proofErr w:type="gramStart"/>
      <w:r w:rsidRPr="00F05806">
        <w:rPr>
          <w:rFonts w:ascii="Cambria" w:hAnsi="Cambria" w:cs="Arial"/>
        </w:rPr>
        <w:t>besar  terdiri</w:t>
      </w:r>
      <w:proofErr w:type="gramEnd"/>
      <w:r w:rsidRPr="00F05806">
        <w:rPr>
          <w:rFonts w:ascii="Cambria" w:hAnsi="Cambria" w:cs="Arial"/>
        </w:rPr>
        <w:t xml:space="preserve"> dari </w:t>
      </w:r>
      <w:r w:rsidRPr="00F05806">
        <w:rPr>
          <w:rFonts w:ascii="Cambria" w:hAnsi="Cambria" w:cs="Arial"/>
          <w:i/>
        </w:rPr>
        <w:t>fibre</w:t>
      </w:r>
      <w:r w:rsidRPr="00F05806">
        <w:rPr>
          <w:rFonts w:ascii="Cambria" w:hAnsi="Cambria" w:cs="Arial"/>
        </w:rPr>
        <w:t xml:space="preserve">, calcium carbonate sebagai bahan pengisi / filer  sebagai sisa proses pembuatan kertas , setelah melalui IPAL , hasil endapan dari </w:t>
      </w:r>
      <w:r w:rsidRPr="00F05806">
        <w:rPr>
          <w:rFonts w:ascii="Cambria" w:hAnsi="Cambria" w:cs="Arial"/>
        </w:rPr>
        <w:lastRenderedPageBreak/>
        <w:t>bak pengendapan pertama (</w:t>
      </w:r>
      <w:r w:rsidRPr="00F05806">
        <w:rPr>
          <w:rFonts w:ascii="Cambria" w:hAnsi="Cambria" w:cs="Arial"/>
          <w:i/>
        </w:rPr>
        <w:t>primary clarfier</w:t>
      </w:r>
      <w:r w:rsidRPr="00F05806">
        <w:rPr>
          <w:rFonts w:ascii="Cambria" w:hAnsi="Cambria" w:cs="Arial"/>
        </w:rPr>
        <w:t>) .</w:t>
      </w:r>
    </w:p>
    <w:p w:rsidR="009B2FFE" w:rsidRPr="00F05806" w:rsidRDefault="009B2FFE" w:rsidP="009B2FFE">
      <w:pPr>
        <w:pStyle w:val="ListParagraph"/>
        <w:jc w:val="both"/>
        <w:rPr>
          <w:rFonts w:ascii="Cambria" w:hAnsi="Cambria" w:cs="Arial"/>
        </w:rPr>
      </w:pPr>
      <w:r w:rsidRPr="00F05806">
        <w:rPr>
          <w:rFonts w:ascii="Cambria" w:hAnsi="Cambria" w:cs="Arial"/>
        </w:rPr>
        <w:t>Bahan tersebut menjadi bahan baku daur ulang untuk pembuatan kertas yang berkualitas lebih rendah atau bahan bangunan (batako)</w:t>
      </w:r>
    </w:p>
    <w:p w:rsidR="009B2FFE" w:rsidRPr="00F05806" w:rsidRDefault="009B2FFE" w:rsidP="009B2FFE">
      <w:pPr>
        <w:pStyle w:val="ListParagraph"/>
        <w:numPr>
          <w:ilvl w:val="0"/>
          <w:numId w:val="6"/>
        </w:numPr>
        <w:jc w:val="both"/>
        <w:rPr>
          <w:rFonts w:ascii="Cambria" w:hAnsi="Cambria" w:cs="Arial"/>
          <w:i/>
        </w:rPr>
      </w:pPr>
      <w:r w:rsidRPr="00F05806">
        <w:rPr>
          <w:rFonts w:ascii="Cambria" w:hAnsi="Cambria" w:cs="Arial"/>
        </w:rPr>
        <w:t xml:space="preserve">Sebagian </w:t>
      </w:r>
      <w:proofErr w:type="gramStart"/>
      <w:r w:rsidRPr="00F05806">
        <w:rPr>
          <w:rFonts w:ascii="Cambria" w:hAnsi="Cambria" w:cs="Arial"/>
          <w:i/>
        </w:rPr>
        <w:t xml:space="preserve">sludge </w:t>
      </w:r>
      <w:r w:rsidRPr="00F05806">
        <w:rPr>
          <w:rFonts w:ascii="Cambria" w:hAnsi="Cambria" w:cs="Arial"/>
        </w:rPr>
        <w:t xml:space="preserve"> lain</w:t>
      </w:r>
      <w:proofErr w:type="gramEnd"/>
      <w:r w:rsidRPr="00F05806">
        <w:rPr>
          <w:rFonts w:ascii="Cambria" w:hAnsi="Cambria" w:cs="Arial"/>
        </w:rPr>
        <w:t xml:space="preserve"> yang dihasilkan dari bak pengendapan kedua   (</w:t>
      </w:r>
      <w:r w:rsidRPr="00F05806">
        <w:rPr>
          <w:rFonts w:ascii="Cambria" w:hAnsi="Cambria" w:cs="Arial"/>
          <w:i/>
        </w:rPr>
        <w:t>secondary clarifier</w:t>
      </w:r>
      <w:r w:rsidRPr="00F05806">
        <w:rPr>
          <w:rFonts w:ascii="Cambria" w:hAnsi="Cambria" w:cs="Arial"/>
        </w:rPr>
        <w:t xml:space="preserve">), merupakan </w:t>
      </w:r>
      <w:r w:rsidRPr="00F05806">
        <w:rPr>
          <w:rFonts w:ascii="Cambria" w:hAnsi="Cambria" w:cs="Arial"/>
          <w:i/>
        </w:rPr>
        <w:t>biosludge</w:t>
      </w:r>
      <w:r w:rsidRPr="00F05806">
        <w:rPr>
          <w:rFonts w:ascii="Cambria" w:hAnsi="Cambria" w:cs="Arial"/>
        </w:rPr>
        <w:t xml:space="preserve"> yang dapat dip roses menjadi kompos dan sangat bermanfaat  untuk tanaman palawija maupun tanaman hutan industri lain nya sebagai sumber hara. </w:t>
      </w:r>
      <w:r w:rsidRPr="00F05806">
        <w:rPr>
          <w:rFonts w:ascii="Cambria" w:hAnsi="Cambria" w:cs="Arial"/>
          <w:i/>
        </w:rPr>
        <w:t xml:space="preserve"> </w:t>
      </w:r>
    </w:p>
    <w:p w:rsidR="009B2FFE" w:rsidRPr="00F05806" w:rsidRDefault="009B2FFE" w:rsidP="009B2FFE">
      <w:pPr>
        <w:pStyle w:val="NormalWeb"/>
        <w:spacing w:before="0" w:after="0" w:line="240" w:lineRule="auto"/>
        <w:jc w:val="both"/>
        <w:rPr>
          <w:rFonts w:ascii="Cambria" w:hAnsi="Cambria" w:cs="Arial"/>
          <w:b/>
        </w:rPr>
      </w:pPr>
    </w:p>
    <w:p w:rsidR="009B2FFE" w:rsidRPr="00F05806" w:rsidRDefault="009B2FFE" w:rsidP="009B2FFE">
      <w:pPr>
        <w:pStyle w:val="NormalWeb"/>
        <w:spacing w:before="0" w:after="0" w:line="240" w:lineRule="auto"/>
        <w:jc w:val="both"/>
        <w:rPr>
          <w:rFonts w:ascii="Cambria" w:hAnsi="Cambria" w:cs="Arial"/>
        </w:rPr>
      </w:pPr>
      <w:r w:rsidRPr="00F05806">
        <w:rPr>
          <w:rFonts w:ascii="Cambria" w:hAnsi="Cambria" w:cs="Arial"/>
        </w:rPr>
        <w:t xml:space="preserve">Cara-cara yang dilaksanakan untuk pengumpulan data  dengan ; </w:t>
      </w:r>
    </w:p>
    <w:p w:rsidR="009B2FFE" w:rsidRPr="00F05806" w:rsidRDefault="009B2FFE" w:rsidP="009B2FFE">
      <w:pPr>
        <w:pStyle w:val="NormalWeb"/>
        <w:numPr>
          <w:ilvl w:val="0"/>
          <w:numId w:val="1"/>
        </w:numPr>
        <w:suppressAutoHyphens/>
        <w:spacing w:before="0" w:after="0" w:line="240" w:lineRule="auto"/>
        <w:ind w:left="360"/>
        <w:jc w:val="both"/>
        <w:rPr>
          <w:rFonts w:ascii="Cambria" w:hAnsi="Cambria" w:cs="Arial"/>
        </w:rPr>
      </w:pPr>
      <w:r w:rsidRPr="00F05806">
        <w:rPr>
          <w:rFonts w:ascii="Cambria" w:hAnsi="Cambria" w:cs="Arial"/>
        </w:rPr>
        <w:t xml:space="preserve">Mewawancarai pihak-pihak terkait /penentu tentang pengelolaan IPAL </w:t>
      </w:r>
    </w:p>
    <w:p w:rsidR="009B2FFE" w:rsidRPr="00F05806" w:rsidRDefault="009B2FFE" w:rsidP="009B2FFE">
      <w:pPr>
        <w:pStyle w:val="NormalWeb"/>
        <w:spacing w:before="0" w:after="0" w:line="240" w:lineRule="auto"/>
        <w:ind w:left="366"/>
        <w:jc w:val="both"/>
        <w:rPr>
          <w:rFonts w:ascii="Cambria" w:hAnsi="Cambria" w:cs="Arial"/>
        </w:rPr>
      </w:pPr>
      <w:r w:rsidRPr="00F05806">
        <w:rPr>
          <w:rFonts w:ascii="Cambria" w:hAnsi="Cambria" w:cs="Arial"/>
        </w:rPr>
        <w:t xml:space="preserve">yang baik dan benar  sesuai peraturan  pemerintah yang berlaku Daerah setempat .  </w:t>
      </w:r>
    </w:p>
    <w:p w:rsidR="009B2FFE" w:rsidRPr="00F05806" w:rsidRDefault="009B2FFE" w:rsidP="009B2FFE">
      <w:pPr>
        <w:pStyle w:val="NormalWeb"/>
        <w:numPr>
          <w:ilvl w:val="0"/>
          <w:numId w:val="1"/>
        </w:numPr>
        <w:suppressAutoHyphens/>
        <w:spacing w:before="0" w:after="0" w:line="240" w:lineRule="auto"/>
        <w:ind w:left="360"/>
        <w:jc w:val="both"/>
        <w:rPr>
          <w:rFonts w:ascii="Cambria" w:hAnsi="Cambria" w:cs="Arial"/>
        </w:rPr>
      </w:pPr>
      <w:r w:rsidRPr="00F05806">
        <w:rPr>
          <w:rFonts w:ascii="Cambria" w:hAnsi="Cambria" w:cs="Arial"/>
        </w:rPr>
        <w:t>Mengevaluasi kesesuaian</w:t>
      </w:r>
      <w:r w:rsidRPr="00F05806">
        <w:rPr>
          <w:rFonts w:ascii="Cambria" w:hAnsi="Cambria" w:cs="Arial"/>
          <w:b/>
        </w:rPr>
        <w:t xml:space="preserve"> </w:t>
      </w:r>
      <w:r w:rsidRPr="00F05806">
        <w:rPr>
          <w:rFonts w:ascii="Cambria" w:hAnsi="Cambria" w:cs="Arial"/>
        </w:rPr>
        <w:t>Pengelolaan Air Limbah  nya dengan Kebijakan yang merupakan komitmen perusahaan dalam pelestarian lingkungan hidup Daerah Aliran Sungai  (DAS) Citarum.</w:t>
      </w:r>
    </w:p>
    <w:p w:rsidR="009B2FFE" w:rsidRPr="00F05806" w:rsidRDefault="009B2FFE" w:rsidP="009B2FFE">
      <w:pPr>
        <w:pStyle w:val="ListParagraph"/>
        <w:numPr>
          <w:ilvl w:val="0"/>
          <w:numId w:val="1"/>
        </w:numPr>
        <w:suppressAutoHyphens/>
        <w:ind w:left="360"/>
        <w:jc w:val="both"/>
        <w:rPr>
          <w:rFonts w:ascii="Cambria" w:hAnsi="Cambria" w:cs="Arial"/>
        </w:rPr>
      </w:pPr>
      <w:r w:rsidRPr="00F05806">
        <w:rPr>
          <w:rFonts w:ascii="Cambria" w:hAnsi="Cambria" w:cs="Arial"/>
        </w:rPr>
        <w:t>Menganalisis</w:t>
      </w:r>
      <w:r w:rsidRPr="00F05806">
        <w:rPr>
          <w:rFonts w:ascii="Cambria" w:hAnsi="Cambria" w:cs="Arial"/>
          <w:b/>
        </w:rPr>
        <w:t xml:space="preserve"> </w:t>
      </w:r>
      <w:r w:rsidRPr="00F05806">
        <w:rPr>
          <w:rFonts w:ascii="Cambria" w:hAnsi="Cambria" w:cs="Arial"/>
        </w:rPr>
        <w:t xml:space="preserve">pandangan </w:t>
      </w:r>
      <w:r w:rsidRPr="00F05806">
        <w:rPr>
          <w:rFonts w:ascii="Cambria" w:hAnsi="Cambria" w:cs="Arial"/>
          <w:i/>
        </w:rPr>
        <w:t xml:space="preserve">stake holder </w:t>
      </w:r>
      <w:r w:rsidRPr="00F05806">
        <w:rPr>
          <w:rFonts w:ascii="Cambria" w:hAnsi="Cambria" w:cs="Arial"/>
        </w:rPr>
        <w:t xml:space="preserve">terhadap implementasi dilapangan </w:t>
      </w:r>
    </w:p>
    <w:p w:rsidR="009B2FFE" w:rsidRPr="00F05806" w:rsidRDefault="009B2FFE" w:rsidP="009B2FFE">
      <w:pPr>
        <w:ind w:left="366"/>
        <w:jc w:val="both"/>
        <w:rPr>
          <w:rFonts w:ascii="Cambria" w:hAnsi="Cambria" w:cs="Arial"/>
        </w:rPr>
      </w:pPr>
      <w:r w:rsidRPr="00F05806">
        <w:rPr>
          <w:rFonts w:ascii="Cambria" w:hAnsi="Cambria" w:cs="Arial"/>
        </w:rPr>
        <w:t xml:space="preserve">tentang Kebijakan yang diterapkan </w:t>
      </w:r>
      <w:proofErr w:type="gramStart"/>
      <w:r w:rsidRPr="00F05806">
        <w:rPr>
          <w:rFonts w:ascii="Cambria" w:hAnsi="Cambria" w:cs="Arial"/>
        </w:rPr>
        <w:t>oleh</w:t>
      </w:r>
      <w:r w:rsidRPr="00F05806">
        <w:rPr>
          <w:rFonts w:ascii="Cambria" w:hAnsi="Cambria" w:cs="Arial"/>
          <w:i/>
        </w:rPr>
        <w:t xml:space="preserve">  </w:t>
      </w:r>
      <w:r w:rsidRPr="00F05806">
        <w:rPr>
          <w:rFonts w:ascii="Cambria" w:hAnsi="Cambria" w:cs="Arial"/>
        </w:rPr>
        <w:t>Managemen</w:t>
      </w:r>
      <w:proofErr w:type="gramEnd"/>
      <w:r w:rsidRPr="00F05806">
        <w:rPr>
          <w:rFonts w:ascii="Cambria" w:hAnsi="Cambria" w:cs="Arial"/>
          <w:i/>
        </w:rPr>
        <w:t xml:space="preserve"> </w:t>
      </w:r>
      <w:r w:rsidRPr="00F05806">
        <w:rPr>
          <w:rFonts w:ascii="Cambria" w:hAnsi="Cambria" w:cs="Arial"/>
        </w:rPr>
        <w:t>PT. Pindo Deli ketika melakukan perbaikan dan pencegahan pencemaran melalui sarana Instalasi Pengolahan Air Limbah (IPAL) existing serta mencari inovasi baru yang lebih efisien.</w:t>
      </w:r>
    </w:p>
    <w:p w:rsidR="009B2FFE" w:rsidRPr="00F05806" w:rsidRDefault="009B2FFE" w:rsidP="009B2FFE">
      <w:pPr>
        <w:pStyle w:val="ListParagraph"/>
        <w:numPr>
          <w:ilvl w:val="0"/>
          <w:numId w:val="1"/>
        </w:numPr>
        <w:suppressAutoHyphens/>
        <w:ind w:left="360"/>
        <w:jc w:val="both"/>
        <w:rPr>
          <w:rFonts w:ascii="Cambria" w:hAnsi="Cambria" w:cs="Arial"/>
        </w:rPr>
      </w:pPr>
      <w:r w:rsidRPr="00F05806">
        <w:rPr>
          <w:rFonts w:ascii="Cambria" w:hAnsi="Cambria" w:cs="Arial"/>
        </w:rPr>
        <w:t xml:space="preserve">Menganalisis dampak positip dari implementasi </w:t>
      </w:r>
      <w:proofErr w:type="gramStart"/>
      <w:r w:rsidRPr="00F05806">
        <w:rPr>
          <w:rFonts w:ascii="Cambria" w:hAnsi="Cambria" w:cs="Arial"/>
        </w:rPr>
        <w:t>kebijakan  terhadap</w:t>
      </w:r>
      <w:proofErr w:type="gramEnd"/>
      <w:r w:rsidRPr="00F05806">
        <w:rPr>
          <w:rFonts w:ascii="Cambria" w:hAnsi="Cambria" w:cs="Arial"/>
        </w:rPr>
        <w:t xml:space="preserve">  pengelolaan  </w:t>
      </w:r>
      <w:r w:rsidRPr="00F05806">
        <w:rPr>
          <w:rFonts w:ascii="Cambria" w:hAnsi="Cambria" w:cs="Arial"/>
          <w:i/>
        </w:rPr>
        <w:t xml:space="preserve">sludge/ </w:t>
      </w:r>
      <w:r w:rsidRPr="00F05806">
        <w:rPr>
          <w:rFonts w:ascii="Cambria" w:hAnsi="Cambria" w:cs="Arial"/>
        </w:rPr>
        <w:t>Limbah</w:t>
      </w:r>
      <w:r w:rsidRPr="00F05806">
        <w:rPr>
          <w:rFonts w:ascii="Cambria" w:hAnsi="Cambria" w:cs="Arial"/>
          <w:b/>
        </w:rPr>
        <w:t xml:space="preserve"> </w:t>
      </w:r>
      <w:r w:rsidRPr="00F05806">
        <w:rPr>
          <w:rFonts w:ascii="Cambria" w:hAnsi="Cambria" w:cs="Arial"/>
        </w:rPr>
        <w:t>Bahan Berbahaya dan Beracun  (B3)  yang dihasilkan oleh pabrik , dengan melaksanakan program “ 3 R “ .</w:t>
      </w:r>
    </w:p>
    <w:p w:rsidR="009B2FFE" w:rsidRPr="00F05806" w:rsidRDefault="009B2FFE" w:rsidP="009B2FFE">
      <w:pPr>
        <w:pStyle w:val="ListParagraph"/>
        <w:numPr>
          <w:ilvl w:val="0"/>
          <w:numId w:val="1"/>
        </w:numPr>
        <w:suppressAutoHyphens/>
        <w:ind w:left="360"/>
        <w:jc w:val="both"/>
        <w:rPr>
          <w:rFonts w:ascii="Cambria" w:hAnsi="Cambria" w:cs="Arial"/>
        </w:rPr>
      </w:pPr>
      <w:r w:rsidRPr="00F05806">
        <w:rPr>
          <w:rFonts w:ascii="Cambria" w:hAnsi="Cambria" w:cs="Arial"/>
        </w:rPr>
        <w:t xml:space="preserve">Cara untuk melakukan penilaian status mutu air pada suatu sumber air, yaitu diantaranya yang disajikan dalam KepMen LH No. 115/2003, tentang </w:t>
      </w:r>
      <w:r w:rsidRPr="00F05806">
        <w:rPr>
          <w:rFonts w:ascii="Cambria" w:hAnsi="Cambria" w:cs="Arial"/>
          <w:i/>
          <w:iCs/>
        </w:rPr>
        <w:t xml:space="preserve">Pedoman Penentuan Status Mutu Air, </w:t>
      </w:r>
      <w:r w:rsidRPr="00F05806">
        <w:rPr>
          <w:rFonts w:ascii="Cambria" w:hAnsi="Cambria" w:cs="Arial"/>
        </w:rPr>
        <w:t xml:space="preserve">yaitu dengan metoda Storet dan Metoda Indeks Pencemaran. Namun dalam hal-hal yang bersifat umum sering pula hanya dengan menggunakan kelas air yang mengacu </w:t>
      </w:r>
      <w:proofErr w:type="gramStart"/>
      <w:r w:rsidRPr="00F05806">
        <w:rPr>
          <w:rFonts w:ascii="Cambria" w:hAnsi="Cambria" w:cs="Arial"/>
        </w:rPr>
        <w:t>pada  PP</w:t>
      </w:r>
      <w:proofErr w:type="gramEnd"/>
      <w:r w:rsidRPr="00F05806">
        <w:rPr>
          <w:rFonts w:ascii="Cambria" w:hAnsi="Cambria" w:cs="Arial"/>
        </w:rPr>
        <w:t xml:space="preserve"> No. 82 Tahun 2001. Adapun hasil kajian yang telah dilakukan pada tahun 2004, yaitu Pusat Litbang SDA sebagai salah satu nara sumber dalam penyusunan status lingkungan hidup Indonesia (SLHI) pada waktu itu, menghasilkan status mutu air untuk berbagai sungai penting di </w:t>
      </w:r>
      <w:proofErr w:type="gramStart"/>
      <w:r w:rsidRPr="00F05806">
        <w:rPr>
          <w:rFonts w:ascii="Cambria" w:hAnsi="Cambria" w:cs="Arial"/>
        </w:rPr>
        <w:t>Indonesia .</w:t>
      </w:r>
      <w:proofErr w:type="gramEnd"/>
    </w:p>
    <w:p w:rsidR="009B2FFE" w:rsidRPr="00F05806" w:rsidRDefault="009B2FFE" w:rsidP="009B2FFE">
      <w:pPr>
        <w:rPr>
          <w:rFonts w:ascii="Cambria" w:hAnsi="Cambria" w:cs="Arial"/>
          <w:b/>
          <w:lang w:val="it-IT"/>
        </w:rPr>
      </w:pPr>
    </w:p>
    <w:p w:rsidR="009B2FFE" w:rsidRPr="00F05806" w:rsidRDefault="009B2FFE" w:rsidP="009B2FFE">
      <w:pPr>
        <w:rPr>
          <w:rFonts w:ascii="Cambria" w:hAnsi="Cambria" w:cs="Arial"/>
          <w:b/>
          <w:lang w:val="it-IT"/>
        </w:rPr>
      </w:pPr>
    </w:p>
    <w:p w:rsidR="009B2FFE" w:rsidRPr="00F05806" w:rsidRDefault="009B2FFE" w:rsidP="009B2FFE">
      <w:pPr>
        <w:rPr>
          <w:rFonts w:ascii="Cambria" w:hAnsi="Cambria" w:cs="Arial"/>
          <w:b/>
          <w:lang w:val="it-IT"/>
        </w:rPr>
      </w:pPr>
      <w:r w:rsidRPr="00F05806">
        <w:rPr>
          <w:rFonts w:ascii="Cambria" w:hAnsi="Cambria" w:cs="Arial"/>
          <w:b/>
          <w:lang w:val="it-IT"/>
        </w:rPr>
        <w:t>Hasil Penelitian Stategi yang diterapkan</w:t>
      </w:r>
    </w:p>
    <w:p w:rsidR="009B2FFE" w:rsidRPr="00F05806" w:rsidRDefault="009B2FFE" w:rsidP="009B2FFE">
      <w:pPr>
        <w:pStyle w:val="ListParagraph"/>
        <w:ind w:left="0" w:firstLine="357"/>
        <w:jc w:val="both"/>
        <w:rPr>
          <w:rFonts w:ascii="Cambria" w:hAnsi="Cambria" w:cs="Arial"/>
          <w:lang w:val="it-IT"/>
        </w:rPr>
      </w:pPr>
      <w:r w:rsidRPr="00F05806">
        <w:rPr>
          <w:rFonts w:ascii="Cambria" w:hAnsi="Cambria" w:cs="Arial"/>
          <w:lang w:val="it-IT"/>
        </w:rPr>
        <w:t xml:space="preserve">Sebagai salah satu anak perusahaan  Sinar Mas Group yang termasuk  pada kelompok  Asia Pulp </w:t>
      </w:r>
    </w:p>
    <w:p w:rsidR="009B2FFE" w:rsidRPr="00F05806" w:rsidRDefault="009B2FFE" w:rsidP="009B2FFE">
      <w:pPr>
        <w:pStyle w:val="ListParagraph"/>
        <w:ind w:left="0"/>
        <w:jc w:val="both"/>
        <w:rPr>
          <w:rFonts w:ascii="Cambria" w:hAnsi="Cambria" w:cs="Arial"/>
          <w:lang w:val="it-IT"/>
        </w:rPr>
      </w:pPr>
      <w:r w:rsidRPr="00F05806">
        <w:rPr>
          <w:rFonts w:ascii="Cambria" w:hAnsi="Cambria" w:cs="Arial"/>
          <w:lang w:val="it-IT"/>
        </w:rPr>
        <w:t xml:space="preserve">and Paper (APP) maka  strategi utama yang diterapkan adalah; </w:t>
      </w:r>
      <w:r w:rsidRPr="00F05806">
        <w:rPr>
          <w:rFonts w:ascii="Cambria" w:hAnsi="Cambria" w:cs="Arial"/>
          <w:i/>
          <w:lang w:val="it-IT"/>
        </w:rPr>
        <w:t>Management  by Olympic  System (MBOS)</w:t>
      </w:r>
      <w:r w:rsidRPr="00F05806">
        <w:rPr>
          <w:rFonts w:ascii="Cambria" w:hAnsi="Cambria" w:cs="Arial"/>
          <w:lang w:val="it-IT"/>
        </w:rPr>
        <w:t xml:space="preserve"> kepada seluruh bagian /unit kerja . Berpegang pada system olimpiade tersebut , masing-masing bagian/unit di pacu untuk bekerja keras mencapai juara ditingkat  </w:t>
      </w:r>
      <w:r w:rsidRPr="00F05806">
        <w:rPr>
          <w:rFonts w:ascii="Cambria" w:hAnsi="Cambria" w:cs="Arial"/>
          <w:i/>
          <w:lang w:val="it-IT"/>
        </w:rPr>
        <w:t>Olympiade</w:t>
      </w:r>
      <w:r w:rsidRPr="00F05806">
        <w:rPr>
          <w:rFonts w:ascii="Cambria" w:hAnsi="Cambria" w:cs="Arial"/>
          <w:lang w:val="it-IT"/>
        </w:rPr>
        <w:t>.</w:t>
      </w:r>
    </w:p>
    <w:p w:rsidR="009B2FFE" w:rsidRPr="00F05806" w:rsidRDefault="009B2FFE" w:rsidP="009B2FFE">
      <w:pPr>
        <w:pStyle w:val="ListParagraph"/>
        <w:ind w:left="0"/>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pPr>
    </w:p>
    <w:p w:rsidR="009B2FFE" w:rsidRPr="00F05806" w:rsidRDefault="009B2FFE" w:rsidP="009B2FFE">
      <w:pPr>
        <w:pStyle w:val="ListParagraph"/>
        <w:ind w:left="0" w:firstLine="357"/>
        <w:jc w:val="both"/>
        <w:rPr>
          <w:rFonts w:ascii="Cambria" w:hAnsi="Cambria" w:cs="Arial"/>
          <w:lang w:val="it-IT"/>
        </w:rPr>
        <w:sectPr w:rsidR="009B2FFE" w:rsidRPr="00F05806" w:rsidSect="000127E9">
          <w:type w:val="continuous"/>
          <w:pgSz w:w="11907" w:h="16839" w:code="9"/>
          <w:pgMar w:top="1440" w:right="1440" w:bottom="1440" w:left="1440" w:header="567" w:footer="566" w:gutter="0"/>
          <w:cols w:num="2" w:space="720"/>
          <w:docGrid w:linePitch="360"/>
        </w:sectPr>
      </w:pPr>
    </w:p>
    <w:p w:rsidR="009B2FFE" w:rsidRPr="00F05806" w:rsidRDefault="009B2FFE" w:rsidP="009B2FFE">
      <w:pPr>
        <w:rPr>
          <w:rFonts w:ascii="Cambria" w:hAnsi="Cambria" w:cs="Arial"/>
        </w:rPr>
      </w:pPr>
    </w:p>
    <w:p w:rsidR="009B2FFE" w:rsidRPr="00F05806" w:rsidRDefault="009B2FFE" w:rsidP="009B2FFE">
      <w:pPr>
        <w:rPr>
          <w:rFonts w:ascii="Cambria" w:hAnsi="Cambria" w:cs="Arial"/>
        </w:rPr>
      </w:pPr>
    </w:p>
    <w:p w:rsidR="009B2FFE" w:rsidRPr="00F05806" w:rsidRDefault="009B2FFE" w:rsidP="0016061C">
      <w:pPr>
        <w:jc w:val="center"/>
        <w:rPr>
          <w:rFonts w:ascii="Cambria" w:hAnsi="Cambria" w:cs="Arial"/>
        </w:rPr>
      </w:pPr>
      <w:r w:rsidRPr="00F05806">
        <w:rPr>
          <w:rFonts w:ascii="Cambria" w:hAnsi="Cambria" w:cs="Arial"/>
        </w:rPr>
        <w:object w:dxaOrig="20370" w:dyaOrig="5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3pt;height:186.75pt" o:ole="">
            <v:imagedata r:id="rId15" o:title=""/>
          </v:shape>
          <o:OLEObject Type="Embed" ProgID="Excel.Sheet.8" ShapeID="_x0000_i1025" DrawAspect="Content" ObjectID="_1555829187" r:id="rId16"/>
        </w:object>
      </w:r>
    </w:p>
    <w:p w:rsidR="009B2FFE" w:rsidRPr="00F05806" w:rsidRDefault="009B2FFE" w:rsidP="009B2FFE">
      <w:pPr>
        <w:rPr>
          <w:rFonts w:ascii="Cambria" w:hAnsi="Cambria" w:cs="Arial"/>
        </w:rPr>
      </w:pPr>
    </w:p>
    <w:p w:rsidR="009B2FFE" w:rsidRPr="00F05806" w:rsidRDefault="009B2FFE" w:rsidP="009B2FFE">
      <w:pPr>
        <w:rPr>
          <w:rFonts w:ascii="Cambria" w:hAnsi="Cambria" w:cs="Arial"/>
        </w:rPr>
      </w:pPr>
      <w:r w:rsidRPr="00F05806">
        <w:rPr>
          <w:rFonts w:ascii="Cambria" w:hAnsi="Cambria" w:cs="Arial"/>
        </w:rPr>
        <w:t xml:space="preserve">Melalui Grafik – </w:t>
      </w:r>
      <w:proofErr w:type="gramStart"/>
      <w:r w:rsidRPr="00F05806">
        <w:rPr>
          <w:rFonts w:ascii="Cambria" w:hAnsi="Cambria" w:cs="Arial"/>
        </w:rPr>
        <w:t>grafik :</w:t>
      </w:r>
      <w:proofErr w:type="gramEnd"/>
      <w:r w:rsidRPr="00F05806">
        <w:rPr>
          <w:rFonts w:ascii="Cambria" w:hAnsi="Cambria" w:cs="Arial"/>
        </w:rPr>
        <w:t xml:space="preserve"> </w:t>
      </w:r>
      <w:r w:rsidRPr="00F05806">
        <w:rPr>
          <w:rFonts w:ascii="Cambria" w:hAnsi="Cambria" w:cs="Arial"/>
          <w:i/>
        </w:rPr>
        <w:t xml:space="preserve">Inlet – Outlet  - Baku Mutu </w:t>
      </w:r>
      <w:r w:rsidRPr="00F05806">
        <w:rPr>
          <w:rFonts w:ascii="Cambria" w:hAnsi="Cambria" w:cs="Arial"/>
        </w:rPr>
        <w:t xml:space="preserve"> parameter TSS, BOD, COD, Debit dan Volume Sludge  tersebut , terlihat sebagai berikut :</w:t>
      </w:r>
    </w:p>
    <w:p w:rsidR="009B2FFE" w:rsidRPr="00F05806" w:rsidRDefault="009B2FFE" w:rsidP="000127E9">
      <w:pPr>
        <w:jc w:val="center"/>
        <w:rPr>
          <w:rFonts w:ascii="Cambria" w:hAnsi="Cambria" w:cs="Arial"/>
        </w:rPr>
      </w:pPr>
      <w:r w:rsidRPr="00F05806">
        <w:rPr>
          <w:rFonts w:ascii="Cambria" w:hAnsi="Cambria" w:cs="Arial"/>
          <w:noProof/>
          <w:lang w:val="en-GB" w:eastAsia="en-GB"/>
        </w:rPr>
        <w:drawing>
          <wp:inline distT="0" distB="0" distL="0" distR="0" wp14:anchorId="2F37B091" wp14:editId="067D71C9">
            <wp:extent cx="4979208" cy="2085109"/>
            <wp:effectExtent l="19050" t="0" r="11892" b="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B2FFE" w:rsidRPr="00F05806" w:rsidRDefault="009B2FFE" w:rsidP="009B2FFE">
      <w:pPr>
        <w:jc w:val="center"/>
        <w:rPr>
          <w:rFonts w:ascii="Cambria" w:hAnsi="Cambria" w:cs="Arial"/>
          <w:b/>
        </w:rPr>
      </w:pPr>
      <w:r w:rsidRPr="00F05806">
        <w:rPr>
          <w:rFonts w:ascii="Cambria" w:hAnsi="Cambria" w:cs="Arial"/>
          <w:b/>
        </w:rPr>
        <w:t xml:space="preserve"> </w:t>
      </w:r>
      <w:proofErr w:type="gramStart"/>
      <w:r w:rsidRPr="00F05806">
        <w:rPr>
          <w:rFonts w:ascii="Cambria" w:hAnsi="Cambria" w:cs="Arial"/>
          <w:b/>
        </w:rPr>
        <w:t>TSS ,</w:t>
      </w:r>
      <w:proofErr w:type="gramEnd"/>
      <w:r w:rsidRPr="00F05806">
        <w:rPr>
          <w:rFonts w:ascii="Cambria" w:hAnsi="Cambria" w:cs="Arial"/>
          <w:b/>
        </w:rPr>
        <w:t xml:space="preserve"> July – Desember 2011</w:t>
      </w:r>
    </w:p>
    <w:p w:rsidR="009B2FFE" w:rsidRPr="00F05806" w:rsidRDefault="009B2FFE" w:rsidP="000127E9">
      <w:pPr>
        <w:jc w:val="center"/>
        <w:rPr>
          <w:rFonts w:ascii="Cambria" w:hAnsi="Cambria" w:cs="Arial"/>
        </w:rPr>
      </w:pPr>
      <w:r w:rsidRPr="00F05806">
        <w:rPr>
          <w:rFonts w:ascii="Cambria" w:hAnsi="Cambria" w:cs="Arial"/>
          <w:noProof/>
          <w:lang w:val="en-GB" w:eastAsia="en-GB"/>
        </w:rPr>
        <w:drawing>
          <wp:inline distT="0" distB="0" distL="0" distR="0" wp14:anchorId="1582EDF6" wp14:editId="5AEFA3D9">
            <wp:extent cx="4983544" cy="2683995"/>
            <wp:effectExtent l="19050" t="0" r="26606" b="2055"/>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B2FFE" w:rsidRPr="00F05806" w:rsidRDefault="009B2FFE" w:rsidP="009B2FFE">
      <w:pPr>
        <w:rPr>
          <w:rFonts w:ascii="Cambria" w:hAnsi="Cambria" w:cs="Arial"/>
        </w:rPr>
      </w:pPr>
    </w:p>
    <w:p w:rsidR="009B2FFE" w:rsidRPr="00F05806" w:rsidRDefault="009B2FFE" w:rsidP="009B2FFE">
      <w:pPr>
        <w:jc w:val="center"/>
        <w:rPr>
          <w:rFonts w:ascii="Cambria" w:hAnsi="Cambria" w:cs="Arial"/>
          <w:b/>
        </w:rPr>
      </w:pPr>
      <w:proofErr w:type="gramStart"/>
      <w:r w:rsidRPr="00F05806">
        <w:rPr>
          <w:rFonts w:ascii="Cambria" w:hAnsi="Cambria" w:cs="Arial"/>
          <w:b/>
        </w:rPr>
        <w:t>BOD ,</w:t>
      </w:r>
      <w:proofErr w:type="gramEnd"/>
      <w:r w:rsidRPr="00F05806">
        <w:rPr>
          <w:rFonts w:ascii="Cambria" w:hAnsi="Cambria" w:cs="Arial"/>
          <w:b/>
        </w:rPr>
        <w:t xml:space="preserve"> July – Desember 2011</w:t>
      </w:r>
    </w:p>
    <w:p w:rsidR="009B2FFE" w:rsidRPr="00F05806" w:rsidRDefault="009B2FFE" w:rsidP="009B2FFE">
      <w:pPr>
        <w:jc w:val="center"/>
        <w:rPr>
          <w:rFonts w:ascii="Cambria" w:hAnsi="Cambria" w:cs="Arial"/>
          <w:b/>
        </w:rPr>
      </w:pPr>
    </w:p>
    <w:p w:rsidR="009B2FFE" w:rsidRPr="00F05806" w:rsidRDefault="009B2FFE" w:rsidP="000127E9">
      <w:pPr>
        <w:jc w:val="center"/>
        <w:rPr>
          <w:rFonts w:ascii="Cambria" w:hAnsi="Cambria" w:cs="Arial"/>
        </w:rPr>
      </w:pPr>
      <w:r w:rsidRPr="00F05806">
        <w:rPr>
          <w:rFonts w:ascii="Cambria" w:hAnsi="Cambria" w:cs="Arial"/>
          <w:noProof/>
          <w:lang w:val="en-GB" w:eastAsia="en-GB"/>
        </w:rPr>
        <w:lastRenderedPageBreak/>
        <w:drawing>
          <wp:inline distT="0" distB="0" distL="0" distR="0" wp14:anchorId="366D9F7D" wp14:editId="268C4837">
            <wp:extent cx="4976037" cy="2519916"/>
            <wp:effectExtent l="0" t="0" r="15240" b="13970"/>
            <wp:docPr id="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B2FFE" w:rsidRPr="00F05806" w:rsidRDefault="009B2FFE" w:rsidP="009B2FFE">
      <w:pPr>
        <w:jc w:val="center"/>
        <w:rPr>
          <w:rFonts w:ascii="Cambria" w:hAnsi="Cambria" w:cs="Arial"/>
          <w:b/>
        </w:rPr>
      </w:pPr>
      <w:proofErr w:type="gramStart"/>
      <w:r w:rsidRPr="00F05806">
        <w:rPr>
          <w:rFonts w:ascii="Cambria" w:hAnsi="Cambria" w:cs="Arial"/>
          <w:b/>
        </w:rPr>
        <w:t>COD ,</w:t>
      </w:r>
      <w:proofErr w:type="gramEnd"/>
      <w:r w:rsidRPr="00F05806">
        <w:rPr>
          <w:rFonts w:ascii="Cambria" w:hAnsi="Cambria" w:cs="Arial"/>
          <w:b/>
        </w:rPr>
        <w:t xml:space="preserve"> July – Desember 2011</w:t>
      </w:r>
    </w:p>
    <w:p w:rsidR="009B2FFE" w:rsidRPr="00F05806" w:rsidRDefault="009B2FFE" w:rsidP="009B2FFE">
      <w:pPr>
        <w:jc w:val="center"/>
        <w:rPr>
          <w:rFonts w:ascii="Cambria" w:hAnsi="Cambria" w:cs="Arial"/>
          <w:b/>
        </w:rPr>
      </w:pPr>
    </w:p>
    <w:p w:rsidR="009B2FFE" w:rsidRPr="00F05806" w:rsidRDefault="009B2FFE" w:rsidP="009B2FFE">
      <w:pPr>
        <w:jc w:val="center"/>
        <w:rPr>
          <w:rFonts w:ascii="Cambria" w:hAnsi="Cambria" w:cs="Arial"/>
          <w:b/>
        </w:rPr>
      </w:pPr>
      <w:r w:rsidRPr="00F05806">
        <w:rPr>
          <w:rFonts w:ascii="Cambria" w:hAnsi="Cambria" w:cs="Arial"/>
          <w:b/>
          <w:noProof/>
          <w:lang w:val="en-GB" w:eastAsia="en-GB"/>
        </w:rPr>
        <w:drawing>
          <wp:inline distT="0" distB="0" distL="0" distR="0" wp14:anchorId="6EBB3C98" wp14:editId="20109286">
            <wp:extent cx="4965873" cy="2466109"/>
            <wp:effectExtent l="19050" t="0" r="25227" b="0"/>
            <wp:docPr id="2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B2FFE" w:rsidRPr="00F05806" w:rsidRDefault="009B2FFE" w:rsidP="009B2FFE">
      <w:pPr>
        <w:jc w:val="center"/>
        <w:rPr>
          <w:rFonts w:ascii="Cambria" w:hAnsi="Cambria" w:cs="Arial"/>
          <w:b/>
        </w:rPr>
      </w:pPr>
      <w:proofErr w:type="gramStart"/>
      <w:r w:rsidRPr="00F05806">
        <w:rPr>
          <w:rFonts w:ascii="Cambria" w:hAnsi="Cambria" w:cs="Arial"/>
          <w:b/>
        </w:rPr>
        <w:t>Debit ,</w:t>
      </w:r>
      <w:proofErr w:type="gramEnd"/>
      <w:r w:rsidRPr="00F05806">
        <w:rPr>
          <w:rFonts w:ascii="Cambria" w:hAnsi="Cambria" w:cs="Arial"/>
          <w:b/>
        </w:rPr>
        <w:t xml:space="preserve"> July – Desember 2011</w:t>
      </w:r>
    </w:p>
    <w:p w:rsidR="009B2FFE" w:rsidRPr="00F05806" w:rsidRDefault="009B2FFE" w:rsidP="009B2FFE">
      <w:pPr>
        <w:jc w:val="center"/>
        <w:rPr>
          <w:rFonts w:ascii="Cambria" w:hAnsi="Cambria" w:cs="Arial"/>
          <w:b/>
        </w:rPr>
      </w:pPr>
    </w:p>
    <w:p w:rsidR="009B2FFE" w:rsidRPr="00F05806" w:rsidRDefault="009B2FFE" w:rsidP="009B2FFE">
      <w:pPr>
        <w:jc w:val="center"/>
        <w:rPr>
          <w:rFonts w:ascii="Cambria" w:hAnsi="Cambria" w:cs="Arial"/>
          <w:b/>
        </w:rPr>
      </w:pPr>
      <w:r w:rsidRPr="00F05806">
        <w:rPr>
          <w:rFonts w:ascii="Cambria" w:hAnsi="Cambria" w:cs="Arial"/>
          <w:b/>
          <w:noProof/>
          <w:lang w:val="en-GB" w:eastAsia="en-GB"/>
        </w:rPr>
        <w:drawing>
          <wp:inline distT="0" distB="0" distL="0" distR="0" wp14:anchorId="36D1E989" wp14:editId="2DF8F1DB">
            <wp:extent cx="4997302" cy="2870790"/>
            <wp:effectExtent l="0" t="0" r="13335" b="25400"/>
            <wp:docPr id="3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B2FFE" w:rsidRPr="00F05806" w:rsidRDefault="009B2FFE" w:rsidP="009B2FFE">
      <w:pPr>
        <w:jc w:val="center"/>
        <w:rPr>
          <w:rFonts w:ascii="Cambria" w:hAnsi="Cambria" w:cs="Arial"/>
          <w:b/>
        </w:rPr>
      </w:pPr>
      <w:proofErr w:type="gramStart"/>
      <w:r w:rsidRPr="00F05806">
        <w:rPr>
          <w:rFonts w:ascii="Cambria" w:hAnsi="Cambria" w:cs="Arial"/>
          <w:b/>
        </w:rPr>
        <w:lastRenderedPageBreak/>
        <w:t>Sludge ,</w:t>
      </w:r>
      <w:proofErr w:type="gramEnd"/>
      <w:r w:rsidRPr="00F05806">
        <w:rPr>
          <w:rFonts w:ascii="Cambria" w:hAnsi="Cambria" w:cs="Arial"/>
          <w:b/>
        </w:rPr>
        <w:t xml:space="preserve"> July – Desember 2011</w:t>
      </w:r>
    </w:p>
    <w:p w:rsidR="009B2FFE" w:rsidRPr="00F05806" w:rsidRDefault="009B2FFE" w:rsidP="009B2FFE">
      <w:pPr>
        <w:rPr>
          <w:rFonts w:ascii="Cambria" w:hAnsi="Cambria" w:cs="Arial"/>
          <w:b/>
          <w:lang w:val="it-IT"/>
        </w:rPr>
        <w:sectPr w:rsidR="009B2FFE" w:rsidRPr="00F05806" w:rsidSect="000127E9">
          <w:type w:val="continuous"/>
          <w:pgSz w:w="11907" w:h="16839" w:code="9"/>
          <w:pgMar w:top="1440" w:right="1440" w:bottom="1440" w:left="1440" w:header="567" w:footer="566" w:gutter="0"/>
          <w:cols w:space="720"/>
          <w:docGrid w:linePitch="360"/>
        </w:sectPr>
      </w:pPr>
    </w:p>
    <w:p w:rsidR="009B2FFE" w:rsidRPr="00F05806" w:rsidRDefault="009B2FFE" w:rsidP="009B2FFE">
      <w:pPr>
        <w:rPr>
          <w:rFonts w:ascii="Cambria" w:hAnsi="Cambria" w:cs="Arial"/>
          <w:b/>
          <w:lang w:val="it-IT"/>
        </w:rPr>
      </w:pPr>
      <w:r w:rsidRPr="00F05806">
        <w:rPr>
          <w:rFonts w:ascii="Cambria" w:hAnsi="Cambria" w:cs="Arial"/>
          <w:b/>
          <w:lang w:val="it-IT"/>
        </w:rPr>
        <w:t>Kesimpulan Penelitian</w:t>
      </w:r>
    </w:p>
    <w:p w:rsidR="009B2FFE" w:rsidRPr="00F05806" w:rsidRDefault="009B2FFE" w:rsidP="0016061C">
      <w:pPr>
        <w:spacing w:before="120"/>
        <w:jc w:val="both"/>
        <w:rPr>
          <w:rFonts w:ascii="Cambria" w:hAnsi="Cambria" w:cs="Arial"/>
        </w:rPr>
      </w:pPr>
      <w:r w:rsidRPr="00F05806">
        <w:rPr>
          <w:rFonts w:ascii="Cambria" w:hAnsi="Cambria" w:cs="Arial"/>
        </w:rPr>
        <w:t xml:space="preserve">Berdasarkan hasil penelitian PT. Pindo Deli menerapkan system Olimpiade yang dikenal </w:t>
      </w:r>
      <w:r w:rsidRPr="00F05806">
        <w:rPr>
          <w:rFonts w:ascii="Cambria" w:hAnsi="Cambria" w:cs="Arial"/>
          <w:i/>
        </w:rPr>
        <w:t xml:space="preserve">Management By Olympic System (MBOS) </w:t>
      </w:r>
      <w:r w:rsidRPr="00F05806">
        <w:rPr>
          <w:rFonts w:ascii="Cambria" w:hAnsi="Cambria" w:cs="Arial"/>
        </w:rPr>
        <w:t xml:space="preserve">sebagai strategi mengoptimalkan penurunan kandungan limbah B3 telah mencapai dibawah ambang batas yang ditetapkan oleh Pemerintah dengan temuan sebagai </w:t>
      </w:r>
      <w:proofErr w:type="gramStart"/>
      <w:r w:rsidRPr="00F05806">
        <w:rPr>
          <w:rFonts w:ascii="Cambria" w:hAnsi="Cambria" w:cs="Arial"/>
        </w:rPr>
        <w:t>berikut :</w:t>
      </w:r>
      <w:proofErr w:type="gramEnd"/>
    </w:p>
    <w:p w:rsidR="009B2FFE" w:rsidRPr="00F05806" w:rsidRDefault="009B2FFE" w:rsidP="009B2FFE">
      <w:pPr>
        <w:pStyle w:val="ListParagraph"/>
        <w:numPr>
          <w:ilvl w:val="0"/>
          <w:numId w:val="3"/>
        </w:numPr>
        <w:suppressAutoHyphens/>
        <w:ind w:left="360"/>
        <w:jc w:val="both"/>
        <w:rPr>
          <w:rFonts w:ascii="Cambria" w:hAnsi="Cambria" w:cs="Arial"/>
        </w:rPr>
      </w:pPr>
      <w:r w:rsidRPr="00F05806">
        <w:rPr>
          <w:rFonts w:ascii="Cambria" w:hAnsi="Cambria" w:cs="Arial"/>
        </w:rPr>
        <w:t xml:space="preserve">Air buangan </w:t>
      </w:r>
      <w:proofErr w:type="gramStart"/>
      <w:r w:rsidRPr="00F05806">
        <w:rPr>
          <w:rFonts w:ascii="Cambria" w:hAnsi="Cambria" w:cs="Arial"/>
        </w:rPr>
        <w:t>dari  PT.</w:t>
      </w:r>
      <w:proofErr w:type="gramEnd"/>
      <w:r w:rsidRPr="00F05806">
        <w:rPr>
          <w:rFonts w:ascii="Cambria" w:hAnsi="Cambria" w:cs="Arial"/>
        </w:rPr>
        <w:t xml:space="preserve"> Pindo Deli Mills I &amp; II  telah mampu mencapai </w:t>
      </w:r>
    </w:p>
    <w:p w:rsidR="009B2FFE" w:rsidRPr="00F05806" w:rsidRDefault="009B2FFE" w:rsidP="009B2FFE">
      <w:pPr>
        <w:ind w:left="349"/>
        <w:jc w:val="both"/>
        <w:rPr>
          <w:rFonts w:ascii="Cambria" w:hAnsi="Cambria" w:cs="Arial"/>
        </w:rPr>
      </w:pPr>
      <w:r w:rsidRPr="00F05806">
        <w:rPr>
          <w:rFonts w:ascii="Cambria" w:hAnsi="Cambria" w:cs="Arial"/>
        </w:rPr>
        <w:t xml:space="preserve">dibawah baku mutu yang ditetapkan oleh pemerintah, dengan strategi MBOS tersebut mendapatkan peringkat </w:t>
      </w:r>
      <w:r w:rsidRPr="00F05806">
        <w:rPr>
          <w:rFonts w:ascii="Cambria" w:hAnsi="Cambria" w:cs="Arial"/>
          <w:i/>
        </w:rPr>
        <w:t>Biru</w:t>
      </w:r>
      <w:r w:rsidRPr="00F05806">
        <w:rPr>
          <w:rFonts w:ascii="Cambria" w:hAnsi="Cambria" w:cs="Arial"/>
        </w:rPr>
        <w:t xml:space="preserve"> bagi Mills I dan peringkat </w:t>
      </w:r>
      <w:r w:rsidRPr="00F05806">
        <w:rPr>
          <w:rFonts w:ascii="Cambria" w:hAnsi="Cambria" w:cs="Arial"/>
          <w:i/>
        </w:rPr>
        <w:t>Hijau bagi</w:t>
      </w:r>
      <w:r w:rsidRPr="00F05806">
        <w:rPr>
          <w:rFonts w:ascii="Cambria" w:hAnsi="Cambria" w:cs="Arial"/>
        </w:rPr>
        <w:t xml:space="preserve">    Mills II, pada PROPER periode 2010 – 2011.</w:t>
      </w:r>
    </w:p>
    <w:p w:rsidR="009B2FFE" w:rsidRPr="00F05806" w:rsidRDefault="009B2FFE" w:rsidP="009B2FFE">
      <w:pPr>
        <w:pStyle w:val="ListParagraph"/>
        <w:numPr>
          <w:ilvl w:val="0"/>
          <w:numId w:val="3"/>
        </w:numPr>
        <w:suppressAutoHyphens/>
        <w:ind w:left="360"/>
        <w:jc w:val="both"/>
        <w:rPr>
          <w:rFonts w:ascii="Cambria" w:hAnsi="Cambria" w:cs="Arial"/>
        </w:rPr>
      </w:pPr>
      <w:r w:rsidRPr="00F05806">
        <w:rPr>
          <w:rFonts w:ascii="Cambria" w:hAnsi="Cambria" w:cs="Arial"/>
        </w:rPr>
        <w:t>Top</w:t>
      </w:r>
      <w:r w:rsidRPr="00F05806">
        <w:rPr>
          <w:rFonts w:ascii="Cambria" w:hAnsi="Cambria" w:cs="Arial"/>
          <w:i/>
        </w:rPr>
        <w:t xml:space="preserve"> </w:t>
      </w:r>
      <w:r w:rsidRPr="00F05806">
        <w:rPr>
          <w:rFonts w:ascii="Cambria" w:hAnsi="Cambria" w:cs="Arial"/>
        </w:rPr>
        <w:t xml:space="preserve">Manajemen telah melakukan strategi dengan menambah 1 (satu) </w:t>
      </w:r>
    </w:p>
    <w:p w:rsidR="009B2FFE" w:rsidRPr="00F05806" w:rsidRDefault="009B2FFE" w:rsidP="009B2FFE">
      <w:pPr>
        <w:ind w:left="349"/>
        <w:jc w:val="both"/>
        <w:rPr>
          <w:rFonts w:ascii="Cambria" w:hAnsi="Cambria" w:cs="Arial"/>
        </w:rPr>
      </w:pPr>
      <w:r w:rsidRPr="00F05806">
        <w:rPr>
          <w:rFonts w:ascii="Cambria" w:hAnsi="Cambria" w:cs="Arial"/>
          <w:i/>
        </w:rPr>
        <w:t>Paper Machine</w:t>
      </w:r>
      <w:r w:rsidRPr="00F05806">
        <w:rPr>
          <w:rFonts w:ascii="Cambria" w:hAnsi="Cambria" w:cs="Arial"/>
        </w:rPr>
        <w:t xml:space="preserve">, khusus untuk menampung limbah </w:t>
      </w:r>
      <w:r w:rsidRPr="00F05806">
        <w:rPr>
          <w:rFonts w:ascii="Cambria" w:hAnsi="Cambria" w:cs="Arial"/>
          <w:i/>
        </w:rPr>
        <w:t>Sludge</w:t>
      </w:r>
      <w:r w:rsidRPr="00F05806">
        <w:rPr>
          <w:rFonts w:ascii="Cambria" w:hAnsi="Cambria" w:cs="Arial"/>
        </w:rPr>
        <w:t xml:space="preserve"> (B3) sebagai bahan baku kertas yang berkualitas rendah (</w:t>
      </w:r>
      <w:r w:rsidRPr="00F05806">
        <w:rPr>
          <w:rFonts w:ascii="Cambria" w:hAnsi="Cambria" w:cs="Arial"/>
          <w:i/>
        </w:rPr>
        <w:t xml:space="preserve">low </w:t>
      </w:r>
      <w:proofErr w:type="gramStart"/>
      <w:r w:rsidRPr="00F05806">
        <w:rPr>
          <w:rFonts w:ascii="Cambria" w:hAnsi="Cambria" w:cs="Arial"/>
          <w:i/>
        </w:rPr>
        <w:t>grad</w:t>
      </w:r>
      <w:r w:rsidRPr="00F05806">
        <w:rPr>
          <w:rFonts w:ascii="Cambria" w:hAnsi="Cambria" w:cs="Arial"/>
        </w:rPr>
        <w:t>)  dalam</w:t>
      </w:r>
      <w:proofErr w:type="gramEnd"/>
      <w:r w:rsidRPr="00F05806">
        <w:rPr>
          <w:rFonts w:ascii="Cambria" w:hAnsi="Cambria" w:cs="Arial"/>
        </w:rPr>
        <w:t xml:space="preserve"> upaya meminimalis kan limbah B3 tersebut.</w:t>
      </w:r>
    </w:p>
    <w:p w:rsidR="009B2FFE" w:rsidRPr="00F05806" w:rsidRDefault="009B2FFE" w:rsidP="009B2FFE">
      <w:pPr>
        <w:pStyle w:val="ListParagraph"/>
        <w:numPr>
          <w:ilvl w:val="0"/>
          <w:numId w:val="3"/>
        </w:numPr>
        <w:suppressAutoHyphens/>
        <w:ind w:left="360"/>
        <w:jc w:val="both"/>
        <w:rPr>
          <w:rFonts w:ascii="Cambria" w:hAnsi="Cambria" w:cs="Arial"/>
          <w:i/>
        </w:rPr>
      </w:pPr>
      <w:r w:rsidRPr="00F05806">
        <w:rPr>
          <w:rFonts w:ascii="Cambria" w:hAnsi="Cambria" w:cs="Arial"/>
        </w:rPr>
        <w:t xml:space="preserve">Air </w:t>
      </w:r>
      <w:proofErr w:type="gramStart"/>
      <w:r w:rsidRPr="00F05806">
        <w:rPr>
          <w:rFonts w:ascii="Cambria" w:hAnsi="Cambria" w:cs="Arial"/>
        </w:rPr>
        <w:t>buangan  PT</w:t>
      </w:r>
      <w:proofErr w:type="gramEnd"/>
      <w:r w:rsidRPr="00F05806">
        <w:rPr>
          <w:rFonts w:ascii="Cambria" w:hAnsi="Cambria" w:cs="Arial"/>
        </w:rPr>
        <w:t>.Pindo Deli</w:t>
      </w:r>
      <w:r w:rsidRPr="00F05806">
        <w:rPr>
          <w:rFonts w:ascii="Cambria" w:hAnsi="Cambria" w:cs="Arial"/>
          <w:i/>
        </w:rPr>
        <w:t>,</w:t>
      </w:r>
      <w:r w:rsidRPr="00F05806">
        <w:rPr>
          <w:rFonts w:ascii="Cambria" w:hAnsi="Cambria" w:cs="Arial"/>
        </w:rPr>
        <w:t xml:space="preserve"> </w:t>
      </w:r>
      <w:r w:rsidRPr="00F05806">
        <w:rPr>
          <w:rFonts w:ascii="Cambria" w:hAnsi="Cambria" w:cs="Arial"/>
          <w:i/>
        </w:rPr>
        <w:t xml:space="preserve"> upstream – down stream </w:t>
      </w:r>
      <w:r w:rsidRPr="00F05806">
        <w:rPr>
          <w:rFonts w:ascii="Cambria" w:hAnsi="Cambria" w:cs="Arial"/>
        </w:rPr>
        <w:t xml:space="preserve">(Tabel 4. 3), hasil pantau Juli s/d Desember 2011, nilai COD </w:t>
      </w:r>
      <w:r w:rsidRPr="00F05806">
        <w:rPr>
          <w:rFonts w:ascii="Cambria" w:hAnsi="Cambria" w:cs="Arial"/>
          <w:i/>
        </w:rPr>
        <w:t xml:space="preserve">down stream </w:t>
      </w:r>
      <w:r w:rsidRPr="00F05806">
        <w:rPr>
          <w:rFonts w:ascii="Cambria" w:hAnsi="Cambria" w:cs="Arial"/>
        </w:rPr>
        <w:t xml:space="preserve">= 44,166 mg/lt, BOD </w:t>
      </w:r>
      <w:r w:rsidRPr="00F05806">
        <w:rPr>
          <w:rFonts w:ascii="Cambria" w:hAnsi="Cambria" w:cs="Arial"/>
          <w:i/>
        </w:rPr>
        <w:t xml:space="preserve">down stream </w:t>
      </w:r>
      <w:r w:rsidRPr="00F05806">
        <w:rPr>
          <w:rFonts w:ascii="Cambria" w:hAnsi="Cambria" w:cs="Arial"/>
        </w:rPr>
        <w:t xml:space="preserve">=18,666 mg/lt, TSS </w:t>
      </w:r>
      <w:r w:rsidRPr="00F05806">
        <w:rPr>
          <w:rFonts w:ascii="Cambria" w:hAnsi="Cambria" w:cs="Arial"/>
          <w:i/>
        </w:rPr>
        <w:t xml:space="preserve">down stream= 31.00 mg/ltd an dan pH = </w:t>
      </w:r>
      <w:proofErr w:type="gramStart"/>
      <w:r w:rsidRPr="00F05806">
        <w:rPr>
          <w:rFonts w:ascii="Cambria" w:hAnsi="Cambria" w:cs="Arial"/>
          <w:i/>
        </w:rPr>
        <w:t>7,323</w:t>
      </w:r>
      <w:r w:rsidRPr="00F05806">
        <w:rPr>
          <w:rFonts w:ascii="Cambria" w:hAnsi="Cambria" w:cs="Arial"/>
        </w:rPr>
        <w:t xml:space="preserve"> .</w:t>
      </w:r>
      <w:proofErr w:type="gramEnd"/>
    </w:p>
    <w:p w:rsidR="009B2FFE" w:rsidRPr="00F05806" w:rsidRDefault="009B2FFE" w:rsidP="009B2FFE">
      <w:pPr>
        <w:pStyle w:val="ListParagraph"/>
        <w:numPr>
          <w:ilvl w:val="0"/>
          <w:numId w:val="3"/>
        </w:numPr>
        <w:suppressAutoHyphens/>
        <w:ind w:left="360" w:hanging="270"/>
        <w:jc w:val="both"/>
        <w:rPr>
          <w:rFonts w:ascii="Cambria" w:hAnsi="Cambria" w:cs="Arial"/>
        </w:rPr>
      </w:pPr>
      <w:r w:rsidRPr="00F05806">
        <w:rPr>
          <w:rFonts w:ascii="Cambria" w:hAnsi="Cambria" w:cs="Arial"/>
        </w:rPr>
        <w:t xml:space="preserve">Hasil pengelolaan air </w:t>
      </w:r>
      <w:proofErr w:type="gramStart"/>
      <w:r w:rsidRPr="00F05806">
        <w:rPr>
          <w:rFonts w:ascii="Cambria" w:hAnsi="Cambria" w:cs="Arial"/>
        </w:rPr>
        <w:t>limbah  IPAL</w:t>
      </w:r>
      <w:proofErr w:type="gramEnd"/>
      <w:r w:rsidRPr="00F05806">
        <w:rPr>
          <w:rFonts w:ascii="Cambria" w:hAnsi="Cambria" w:cs="Arial"/>
        </w:rPr>
        <w:t xml:space="preserve"> PT. Pindo Deli  belum  Optimal , karena belum memanfaatkan proses pengolahan secara Biologi dengan bantuan mikroba yang terdapat pada akar tanaman air eceng gondok maupun bunga teratai</w:t>
      </w:r>
    </w:p>
    <w:p w:rsidR="009B2FFE" w:rsidRPr="00F05806" w:rsidRDefault="009B2FFE" w:rsidP="009B2FFE">
      <w:pPr>
        <w:pStyle w:val="ListParagraph"/>
        <w:suppressAutoHyphens/>
        <w:ind w:left="360"/>
        <w:jc w:val="both"/>
        <w:rPr>
          <w:rFonts w:ascii="Cambria" w:hAnsi="Cambria" w:cs="Arial"/>
        </w:rPr>
      </w:pPr>
    </w:p>
    <w:p w:rsidR="009B2FFE" w:rsidRPr="00F05806" w:rsidRDefault="009B2FFE" w:rsidP="009B2FFE">
      <w:pPr>
        <w:rPr>
          <w:rFonts w:ascii="Cambria" w:hAnsi="Cambria" w:cs="Arial"/>
          <w:b/>
        </w:rPr>
      </w:pPr>
      <w:r w:rsidRPr="00F05806">
        <w:rPr>
          <w:rFonts w:ascii="Cambria" w:hAnsi="Cambria" w:cs="Arial"/>
          <w:b/>
        </w:rPr>
        <w:t>Rekomendasi</w:t>
      </w:r>
    </w:p>
    <w:p w:rsidR="009B2FFE" w:rsidRPr="00F05806" w:rsidRDefault="009B2FFE" w:rsidP="009B2FFE">
      <w:pPr>
        <w:pStyle w:val="ListParagraph"/>
        <w:numPr>
          <w:ilvl w:val="0"/>
          <w:numId w:val="4"/>
        </w:numPr>
        <w:ind w:left="360"/>
        <w:jc w:val="both"/>
        <w:rPr>
          <w:rFonts w:ascii="Cambria" w:hAnsi="Cambria" w:cs="Arial"/>
        </w:rPr>
      </w:pPr>
      <w:r w:rsidRPr="00F05806">
        <w:rPr>
          <w:rFonts w:ascii="Cambria" w:hAnsi="Cambria" w:cs="Arial"/>
        </w:rPr>
        <w:t xml:space="preserve">Melalui Pendidikan “Manajemen </w:t>
      </w:r>
      <w:proofErr w:type="gramStart"/>
      <w:r w:rsidRPr="00F05806">
        <w:rPr>
          <w:rFonts w:ascii="Cambria" w:hAnsi="Cambria" w:cs="Arial"/>
        </w:rPr>
        <w:t>Lingkungan”  Pengelolaan</w:t>
      </w:r>
      <w:proofErr w:type="gramEnd"/>
      <w:r w:rsidRPr="00F05806">
        <w:rPr>
          <w:rFonts w:ascii="Cambria" w:hAnsi="Cambria" w:cs="Arial"/>
        </w:rPr>
        <w:t xml:space="preserve"> Air Limbah pabrik kertas di seluruh Nusantara  dapat  men “dorong” </w:t>
      </w:r>
      <w:r w:rsidRPr="00F05806">
        <w:rPr>
          <w:rFonts w:ascii="Cambria" w:hAnsi="Cambria" w:cs="Arial"/>
        </w:rPr>
        <w:t xml:space="preserve">untuk  berbuat lebih “baik” bersifat positip terhadap sumber daya alam. </w:t>
      </w:r>
    </w:p>
    <w:p w:rsidR="009B2FFE" w:rsidRPr="00F05806" w:rsidRDefault="009B2FFE" w:rsidP="009B2FFE">
      <w:pPr>
        <w:pStyle w:val="ListParagraph"/>
        <w:ind w:left="360"/>
        <w:jc w:val="both"/>
        <w:rPr>
          <w:rFonts w:ascii="Cambria" w:hAnsi="Cambria" w:cs="Arial"/>
        </w:rPr>
      </w:pPr>
      <w:r w:rsidRPr="00F05806">
        <w:rPr>
          <w:rFonts w:ascii="Cambria" w:hAnsi="Cambria" w:cs="Arial"/>
        </w:rPr>
        <w:t>tidak menambah parah kerusakan lingkungan hidup DAS.</w:t>
      </w:r>
    </w:p>
    <w:p w:rsidR="009B2FFE" w:rsidRPr="00F05806" w:rsidRDefault="009B2FFE" w:rsidP="009B2FFE">
      <w:pPr>
        <w:pStyle w:val="ListParagraph"/>
        <w:numPr>
          <w:ilvl w:val="0"/>
          <w:numId w:val="4"/>
        </w:numPr>
        <w:ind w:left="360"/>
        <w:jc w:val="both"/>
        <w:rPr>
          <w:rFonts w:ascii="Cambria" w:hAnsi="Cambria" w:cs="Arial"/>
        </w:rPr>
      </w:pPr>
      <w:r w:rsidRPr="00F05806">
        <w:rPr>
          <w:rFonts w:ascii="Cambria" w:hAnsi="Cambria" w:cs="Arial"/>
        </w:rPr>
        <w:t xml:space="preserve">Pada saat manajemen harus memilih antara meminimalkan sumber air limbah atau menambah kapasitas IPAL ditingkatkan, maka alternatip pertamalah yang dipilih, seperti terlihat pada hasil analisa </w:t>
      </w:r>
      <w:r w:rsidRPr="00F05806">
        <w:rPr>
          <w:rFonts w:ascii="Cambria" w:hAnsi="Cambria" w:cs="Arial"/>
          <w:i/>
        </w:rPr>
        <w:t>Urgent Serius Growth (USG).</w:t>
      </w:r>
    </w:p>
    <w:p w:rsidR="009B2FFE" w:rsidRPr="00F05806" w:rsidRDefault="009B2FFE" w:rsidP="009B2FFE">
      <w:pPr>
        <w:pStyle w:val="ListParagraph"/>
        <w:numPr>
          <w:ilvl w:val="0"/>
          <w:numId w:val="4"/>
        </w:numPr>
        <w:ind w:left="360"/>
        <w:jc w:val="both"/>
        <w:rPr>
          <w:rFonts w:ascii="Cambria" w:hAnsi="Cambria" w:cs="Arial"/>
        </w:rPr>
      </w:pPr>
      <w:r w:rsidRPr="00F05806">
        <w:rPr>
          <w:rFonts w:ascii="Cambria" w:hAnsi="Cambria" w:cs="Arial"/>
        </w:rPr>
        <w:t>Diperlukan ketegasan dan kedisiplinan yang tinggi bagi pemrakarsa sebagai pelaku utama dalam mematuhi peraturan yang telah ditetapkan oleh Pemerintah yang di tuangkan dalam   Undang- Undang no. 32 tahun 2009.</w:t>
      </w:r>
    </w:p>
    <w:p w:rsidR="009B2FFE" w:rsidRPr="00F05806" w:rsidRDefault="009B2FFE" w:rsidP="009B2FFE">
      <w:pPr>
        <w:pStyle w:val="ListParagraph"/>
        <w:numPr>
          <w:ilvl w:val="0"/>
          <w:numId w:val="4"/>
        </w:numPr>
        <w:ind w:left="360"/>
        <w:jc w:val="both"/>
        <w:rPr>
          <w:rFonts w:ascii="Cambria" w:hAnsi="Cambria" w:cs="Arial"/>
          <w:b/>
          <w:lang w:val="id-ID"/>
        </w:rPr>
      </w:pPr>
      <w:r w:rsidRPr="00F05806">
        <w:rPr>
          <w:rFonts w:ascii="Cambria" w:hAnsi="Cambria" w:cs="Arial"/>
        </w:rPr>
        <w:t xml:space="preserve">Setiap pabrik kertas setelah mengolah air limbahnya melalui </w:t>
      </w:r>
      <w:proofErr w:type="gramStart"/>
      <w:r w:rsidRPr="00F05806">
        <w:rPr>
          <w:rFonts w:ascii="Cambria" w:hAnsi="Cambria" w:cs="Arial"/>
        </w:rPr>
        <w:t>IPAL  dapat</w:t>
      </w:r>
      <w:proofErr w:type="gramEnd"/>
      <w:r w:rsidRPr="00F05806">
        <w:rPr>
          <w:rFonts w:ascii="Cambria" w:hAnsi="Cambria" w:cs="Arial"/>
        </w:rPr>
        <w:t xml:space="preserve"> disalurkan ke badan penerima air buangan tersebut , karena telah mencapai dibawah Ambang Batas Baku Mutu air buangan sesuai ;                          Kep-51/MenLH/10/1995.  </w:t>
      </w:r>
    </w:p>
    <w:p w:rsidR="009B2FFE" w:rsidRPr="00F05806" w:rsidRDefault="009B2FFE" w:rsidP="009B2FFE">
      <w:pPr>
        <w:jc w:val="both"/>
        <w:rPr>
          <w:rFonts w:ascii="Cambria" w:hAnsi="Cambria" w:cs="Arial"/>
          <w:b/>
          <w:lang w:val="id-ID"/>
        </w:rPr>
      </w:pPr>
    </w:p>
    <w:p w:rsidR="009B2FFE" w:rsidRPr="00F05806" w:rsidRDefault="009B2FFE" w:rsidP="009B2FFE">
      <w:pPr>
        <w:jc w:val="both"/>
        <w:rPr>
          <w:rFonts w:ascii="Cambria" w:hAnsi="Cambria" w:cs="Arial"/>
          <w:b/>
          <w:lang w:val="id-ID"/>
        </w:rPr>
      </w:pPr>
    </w:p>
    <w:p w:rsidR="009B2FFE" w:rsidRPr="00F05806" w:rsidRDefault="009B2FFE" w:rsidP="009B2FFE">
      <w:pPr>
        <w:jc w:val="both"/>
        <w:rPr>
          <w:rFonts w:ascii="Cambria" w:hAnsi="Cambria" w:cs="Arial"/>
          <w:b/>
          <w:lang w:val="id-ID"/>
        </w:rPr>
      </w:pPr>
      <w:proofErr w:type="gramStart"/>
      <w:r w:rsidRPr="00F05806">
        <w:rPr>
          <w:rFonts w:ascii="Cambria" w:hAnsi="Cambria" w:cs="Arial"/>
          <w:b/>
        </w:rPr>
        <w:t>DAFTAR  PUSTAKA</w:t>
      </w:r>
      <w:proofErr w:type="gramEnd"/>
    </w:p>
    <w:p w:rsidR="009B2FFE" w:rsidRPr="00F05806" w:rsidRDefault="009B2FFE" w:rsidP="00F05806">
      <w:pPr>
        <w:spacing w:before="120" w:after="120"/>
        <w:ind w:left="567" w:hanging="567"/>
        <w:rPr>
          <w:rFonts w:ascii="Cambria" w:hAnsi="Cambria" w:cs="Arial"/>
        </w:rPr>
      </w:pPr>
      <w:r w:rsidRPr="00F05806">
        <w:rPr>
          <w:rFonts w:ascii="Cambria" w:hAnsi="Cambria" w:cs="Arial"/>
        </w:rPr>
        <w:t xml:space="preserve">Balai Besar Pulp dan Kertas, “Indonesia Up-9 Rating </w:t>
      </w:r>
      <w:proofErr w:type="gramStart"/>
      <w:r w:rsidRPr="00F05806">
        <w:rPr>
          <w:rFonts w:ascii="Cambria" w:hAnsi="Cambria" w:cs="Arial"/>
        </w:rPr>
        <w:t>Into</w:t>
      </w:r>
      <w:proofErr w:type="gramEnd"/>
      <w:r w:rsidRPr="00F05806">
        <w:rPr>
          <w:rFonts w:ascii="Cambria" w:hAnsi="Cambria" w:cs="Arial"/>
        </w:rPr>
        <w:t xml:space="preserve"> the World Paper Manufacturers”, </w:t>
      </w:r>
      <w:r w:rsidR="00B405E0" w:rsidRPr="00B405E0">
        <w:rPr>
          <w:rFonts w:ascii="Cambria" w:hAnsi="Cambria" w:cs="Arial"/>
        </w:rPr>
        <w:t>http://www</w:t>
      </w:r>
      <w:r w:rsidRPr="00F05806">
        <w:rPr>
          <w:rFonts w:ascii="Cambria" w:hAnsi="Cambria" w:cs="Arial"/>
        </w:rPr>
        <w:t>.</w:t>
      </w:r>
      <w:r w:rsidR="00B405E0">
        <w:rPr>
          <w:rFonts w:ascii="Cambria" w:hAnsi="Cambria" w:cs="Arial"/>
          <w:lang w:val="id-ID"/>
        </w:rPr>
        <w:t xml:space="preserve"> </w:t>
      </w:r>
      <w:r w:rsidRPr="00F05806">
        <w:rPr>
          <w:rFonts w:ascii="Cambria" w:hAnsi="Cambria" w:cs="Arial"/>
        </w:rPr>
        <w:t>bbpk.</w:t>
      </w:r>
      <w:r w:rsidRPr="00F05806">
        <w:rPr>
          <w:rFonts w:ascii="Cambria" w:hAnsi="Cambria" w:cs="Arial"/>
          <w:lang w:val="id-ID"/>
        </w:rPr>
        <w:t xml:space="preserve"> </w:t>
      </w:r>
      <w:r w:rsidRPr="00F05806">
        <w:rPr>
          <w:rFonts w:ascii="Cambria" w:hAnsi="Cambria" w:cs="Arial"/>
        </w:rPr>
        <w:t>go.id/news/134 (diakses tanggal 5 Maret 2012).</w:t>
      </w:r>
    </w:p>
    <w:p w:rsidR="009B2FFE" w:rsidRPr="00F05806" w:rsidRDefault="009B2FFE" w:rsidP="00F05806">
      <w:pPr>
        <w:spacing w:before="120" w:after="120"/>
        <w:ind w:left="567" w:hanging="567"/>
        <w:jc w:val="both"/>
        <w:rPr>
          <w:rFonts w:ascii="Cambria" w:hAnsi="Cambria" w:cs="Arial"/>
          <w:lang w:val="it-IT"/>
        </w:rPr>
      </w:pPr>
      <w:r w:rsidRPr="00F05806">
        <w:rPr>
          <w:rFonts w:ascii="Cambria" w:hAnsi="Cambria" w:cs="Arial"/>
          <w:lang w:val="it-IT"/>
        </w:rPr>
        <w:t>Callan, Scott J, dan Thomas Janet M.</w:t>
      </w:r>
      <w:r w:rsidRPr="00F05806">
        <w:rPr>
          <w:rFonts w:ascii="Cambria" w:hAnsi="Cambria" w:cs="Arial"/>
          <w:i/>
          <w:lang w:val="it-IT"/>
        </w:rPr>
        <w:t>Environmental Economics and Management</w:t>
      </w:r>
      <w:r w:rsidRPr="00F05806">
        <w:rPr>
          <w:rFonts w:ascii="Cambria" w:hAnsi="Cambria" w:cs="Arial"/>
          <w:lang w:val="it-IT"/>
        </w:rPr>
        <w:t xml:space="preserve"> 2nd Edition.  Orlando: Harcourt College Sea Harbor Drive Publishers, 2000.</w:t>
      </w:r>
    </w:p>
    <w:p w:rsidR="009B2FFE" w:rsidRPr="00F05806" w:rsidRDefault="009B2FFE" w:rsidP="00F05806">
      <w:pPr>
        <w:spacing w:before="120" w:after="120"/>
        <w:ind w:left="567" w:hanging="567"/>
        <w:jc w:val="both"/>
        <w:rPr>
          <w:rFonts w:ascii="Cambria" w:hAnsi="Cambria" w:cs="Arial"/>
          <w:lang w:val="it-IT"/>
        </w:rPr>
      </w:pPr>
      <w:r w:rsidRPr="00F05806">
        <w:rPr>
          <w:rFonts w:ascii="Cambria" w:hAnsi="Cambria" w:cs="Arial"/>
        </w:rPr>
        <w:t>Daft, Richard L.</w:t>
      </w:r>
      <w:r w:rsidR="00B405E0">
        <w:rPr>
          <w:rFonts w:ascii="Cambria" w:hAnsi="Cambria" w:cs="Arial"/>
          <w:lang w:val="id-ID"/>
        </w:rPr>
        <w:t xml:space="preserve"> </w:t>
      </w:r>
      <w:r w:rsidRPr="00F05806">
        <w:rPr>
          <w:rFonts w:ascii="Cambria" w:hAnsi="Cambria" w:cs="Arial"/>
          <w:i/>
        </w:rPr>
        <w:t>Management, 6</w:t>
      </w:r>
      <w:r w:rsidRPr="00F05806">
        <w:rPr>
          <w:rFonts w:ascii="Cambria" w:hAnsi="Cambria" w:cs="Arial"/>
          <w:i/>
          <w:vertAlign w:val="superscript"/>
        </w:rPr>
        <w:t>th</w:t>
      </w:r>
      <w:r w:rsidRPr="00F05806">
        <w:rPr>
          <w:rFonts w:ascii="Cambria" w:hAnsi="Cambria" w:cs="Arial"/>
          <w:i/>
        </w:rPr>
        <w:t xml:space="preserve">Edition. </w:t>
      </w:r>
      <w:r w:rsidRPr="00F05806">
        <w:rPr>
          <w:rFonts w:ascii="Cambria" w:hAnsi="Cambria" w:cs="Arial"/>
          <w:lang w:val="it-IT"/>
        </w:rPr>
        <w:t>Singapore:</w:t>
      </w:r>
      <w:r w:rsidRPr="00F05806">
        <w:rPr>
          <w:rFonts w:ascii="Cambria" w:hAnsi="Cambria" w:cs="Arial"/>
          <w:i/>
        </w:rPr>
        <w:t xml:space="preserve"> Thomson Learning</w:t>
      </w:r>
      <w:r w:rsidR="00B405E0">
        <w:rPr>
          <w:rFonts w:ascii="Cambria" w:hAnsi="Cambria" w:cs="Arial"/>
          <w:i/>
          <w:lang w:val="id-ID"/>
        </w:rPr>
        <w:t xml:space="preserve"> </w:t>
      </w:r>
      <w:r w:rsidRPr="00F05806">
        <w:rPr>
          <w:rFonts w:ascii="Cambria" w:hAnsi="Cambria" w:cs="Arial"/>
          <w:lang w:val="it-IT"/>
        </w:rPr>
        <w:t>Publisher Burden E-Books. 2003.</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Dicker, Laurie.</w:t>
      </w:r>
      <w:r w:rsidR="00F05806">
        <w:rPr>
          <w:rFonts w:ascii="Cambria" w:hAnsi="Cambria" w:cs="Arial"/>
          <w:lang w:val="id-ID"/>
        </w:rPr>
        <w:t xml:space="preserve"> </w:t>
      </w:r>
      <w:r w:rsidRPr="00F05806">
        <w:rPr>
          <w:rFonts w:ascii="Cambria" w:hAnsi="Cambria" w:cs="Arial"/>
          <w:i/>
        </w:rPr>
        <w:t>Making Conflict Resolution Happen</w:t>
      </w:r>
      <w:r w:rsidRPr="00F05806">
        <w:rPr>
          <w:rFonts w:ascii="Cambria" w:hAnsi="Cambria" w:cs="Arial"/>
        </w:rPr>
        <w:t>. New South Wales: Fish Pond Ltd. 2001</w:t>
      </w:r>
      <w:r w:rsidRPr="00F05806">
        <w:rPr>
          <w:rFonts w:ascii="Cambria" w:hAnsi="Cambria" w:cs="Arial"/>
          <w:lang w:val="it-IT"/>
        </w:rPr>
        <w:t>.</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lastRenderedPageBreak/>
        <w:t>Djamal,</w:t>
      </w:r>
      <w:r w:rsidR="00F05806">
        <w:rPr>
          <w:rFonts w:ascii="Cambria" w:hAnsi="Cambria" w:cs="Arial"/>
          <w:lang w:val="id-ID"/>
        </w:rPr>
        <w:t xml:space="preserve"> </w:t>
      </w:r>
      <w:r w:rsidRPr="00F05806">
        <w:rPr>
          <w:rFonts w:ascii="Cambria" w:hAnsi="Cambria" w:cs="Arial"/>
        </w:rPr>
        <w:t>Irwandan Zoer’aini.</w:t>
      </w:r>
      <w:r w:rsidR="00F05806">
        <w:rPr>
          <w:rFonts w:ascii="Cambria" w:hAnsi="Cambria" w:cs="Arial"/>
          <w:lang w:val="id-ID"/>
        </w:rPr>
        <w:t xml:space="preserve"> </w:t>
      </w:r>
      <w:r w:rsidRPr="00F05806">
        <w:rPr>
          <w:rFonts w:ascii="Cambria" w:hAnsi="Cambria" w:cs="Arial"/>
          <w:i/>
        </w:rPr>
        <w:t>Prinsip-Prinsip Ekologi: Ekosistem, Lingkungan dan Pelestariannya.</w:t>
      </w:r>
      <w:r w:rsidR="00F05806">
        <w:rPr>
          <w:rFonts w:ascii="Cambria" w:hAnsi="Cambria" w:cs="Arial"/>
          <w:i/>
          <w:lang w:val="id-ID"/>
        </w:rPr>
        <w:t xml:space="preserve"> </w:t>
      </w:r>
      <w:r w:rsidRPr="00F05806">
        <w:rPr>
          <w:rFonts w:ascii="Cambria" w:hAnsi="Cambria" w:cs="Arial"/>
        </w:rPr>
        <w:t>Jakarta:</w:t>
      </w:r>
      <w:r w:rsidR="00F05806">
        <w:rPr>
          <w:rFonts w:ascii="Cambria" w:hAnsi="Cambria" w:cs="Arial"/>
          <w:lang w:val="id-ID"/>
        </w:rPr>
        <w:t xml:space="preserve"> </w:t>
      </w:r>
      <w:r w:rsidRPr="00F05806">
        <w:rPr>
          <w:rFonts w:ascii="Cambria" w:hAnsi="Cambria" w:cs="Arial"/>
        </w:rPr>
        <w:t>PT. Bumi Aksara. 2010.</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Fred R. David, Strategic Management, http://buduson.files.wordpress.com/2012/02/ strategic</w:t>
      </w:r>
      <w:r w:rsidRPr="00F05806">
        <w:rPr>
          <w:rFonts w:ascii="Cambria" w:hAnsi="Cambria" w:cs="Arial"/>
          <w:lang w:val="id-ID"/>
        </w:rPr>
        <w:t xml:space="preserve"> </w:t>
      </w:r>
      <w:r w:rsidRPr="00F05806">
        <w:rPr>
          <w:rFonts w:ascii="Cambria" w:hAnsi="Cambria" w:cs="Arial"/>
        </w:rPr>
        <w:t>manage</w:t>
      </w:r>
      <w:r w:rsidRPr="00F05806">
        <w:rPr>
          <w:rFonts w:ascii="Cambria" w:hAnsi="Cambria" w:cs="Arial"/>
          <w:lang w:val="id-ID"/>
        </w:rPr>
        <w:t>-</w:t>
      </w:r>
      <w:r w:rsidRPr="00F05806">
        <w:rPr>
          <w:rFonts w:ascii="Cambria" w:hAnsi="Cambria" w:cs="Arial"/>
        </w:rPr>
        <w:t>ment.pdf (diakses tanggal 8 Apr 2012)</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Hopfenbeck, Waldemar.</w:t>
      </w:r>
      <w:r w:rsidR="00F05806">
        <w:rPr>
          <w:rFonts w:ascii="Cambria" w:hAnsi="Cambria" w:cs="Arial"/>
          <w:lang w:val="id-ID"/>
        </w:rPr>
        <w:t xml:space="preserve"> </w:t>
      </w:r>
      <w:r w:rsidRPr="00F05806">
        <w:rPr>
          <w:rFonts w:ascii="Cambria" w:hAnsi="Cambria" w:cs="Arial"/>
          <w:i/>
        </w:rPr>
        <w:t>The Green Management Revolution</w:t>
      </w:r>
      <w:r w:rsidRPr="00F05806">
        <w:rPr>
          <w:rFonts w:ascii="Cambria" w:hAnsi="Cambria" w:cs="Arial"/>
        </w:rPr>
        <w:t xml:space="preserve">, London: </w:t>
      </w:r>
      <w:r w:rsidRPr="00F05806">
        <w:rPr>
          <w:rFonts w:ascii="Cambria" w:hAnsi="Cambria" w:cs="Arial"/>
          <w:lang w:val="it-IT"/>
        </w:rPr>
        <w:t>Publisher</w:t>
      </w:r>
      <w:r w:rsidRPr="00F05806">
        <w:rPr>
          <w:rFonts w:ascii="Cambria" w:hAnsi="Cambria" w:cs="Arial"/>
        </w:rPr>
        <w:t xml:space="preserve"> British Library Cataloguing. 1993.</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 xml:space="preserve">Kementrian Lingkungan Hidup </w:t>
      </w:r>
      <w:proofErr w:type="gramStart"/>
      <w:r w:rsidRPr="00F05806">
        <w:rPr>
          <w:rFonts w:ascii="Cambria" w:hAnsi="Cambria" w:cs="Arial"/>
        </w:rPr>
        <w:t>RI,</w:t>
      </w:r>
      <w:r w:rsidRPr="00F05806">
        <w:rPr>
          <w:rFonts w:ascii="Cambria" w:hAnsi="Cambria"/>
        </w:rPr>
        <w:t>“</w:t>
      </w:r>
      <w:proofErr w:type="gramEnd"/>
      <w:r w:rsidRPr="00F05806">
        <w:rPr>
          <w:rFonts w:ascii="Cambria" w:hAnsi="Cambria" w:cs="Arial"/>
        </w:rPr>
        <w:t>Program Penilaian Peringkat Kinerja Perusahaan</w:t>
      </w:r>
      <w:r w:rsidR="00F05806">
        <w:rPr>
          <w:rFonts w:ascii="Cambria" w:hAnsi="Cambria" w:cs="Arial"/>
          <w:lang w:val="id-ID"/>
        </w:rPr>
        <w:t xml:space="preserve"> </w:t>
      </w:r>
      <w:r w:rsidRPr="00F05806">
        <w:rPr>
          <w:rFonts w:ascii="Cambria" w:hAnsi="Cambria" w:cs="Arial"/>
        </w:rPr>
        <w:t>Dalam Pengelolaan Lingkungan”, http://</w:t>
      </w:r>
      <w:r w:rsidR="00F05806">
        <w:rPr>
          <w:rFonts w:ascii="Cambria" w:hAnsi="Cambria" w:cs="Arial"/>
          <w:lang w:val="id-ID"/>
        </w:rPr>
        <w:t xml:space="preserve"> </w:t>
      </w:r>
      <w:r w:rsidRPr="00F05806">
        <w:rPr>
          <w:rFonts w:ascii="Cambria" w:hAnsi="Cambria" w:cs="Arial"/>
        </w:rPr>
        <w:t>proper.menlh.go.id/proper%20baru/Index.html (diakses tanggal 10 Juni 2012)</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 xml:space="preserve">Kementrian Lingkungan Hidup RI, “Status Lingkungan Hidup Indonesia 2004”, </w:t>
      </w:r>
      <w:hyperlink r:id="rId22" w:history="1">
        <w:r w:rsidR="00F05806" w:rsidRPr="0090317E">
          <w:rPr>
            <w:rStyle w:val="Hyperlink"/>
            <w:rFonts w:ascii="Cambria" w:hAnsi="Cambria" w:cs="Arial"/>
          </w:rPr>
          <w:t>http://www</w:t>
        </w:r>
      </w:hyperlink>
      <w:r w:rsidRPr="00F05806">
        <w:rPr>
          <w:rFonts w:ascii="Cambria" w:hAnsi="Cambria" w:cs="Arial"/>
        </w:rPr>
        <w:t>.</w:t>
      </w:r>
      <w:r w:rsidR="00F05806">
        <w:rPr>
          <w:rFonts w:ascii="Cambria" w:hAnsi="Cambria" w:cs="Arial"/>
          <w:lang w:val="id-ID"/>
        </w:rPr>
        <w:t xml:space="preserve"> </w:t>
      </w:r>
      <w:r w:rsidRPr="00F05806">
        <w:rPr>
          <w:rFonts w:ascii="Cambria" w:hAnsi="Cambria" w:cs="Arial"/>
        </w:rPr>
        <w:t>menlh.go.id/status-l</w:t>
      </w:r>
      <w:r w:rsidR="00F05806">
        <w:rPr>
          <w:rFonts w:ascii="Cambria" w:hAnsi="Cambria" w:cs="Arial"/>
        </w:rPr>
        <w:t>ingkungan-hidup-indonesia-2004</w:t>
      </w:r>
      <w:proofErr w:type="gramStart"/>
      <w:r w:rsidR="00F05806">
        <w:rPr>
          <w:rFonts w:ascii="Cambria" w:hAnsi="Cambria" w:cs="Arial"/>
        </w:rPr>
        <w:t>/</w:t>
      </w:r>
      <w:r w:rsidRPr="00F05806">
        <w:rPr>
          <w:rFonts w:ascii="Cambria" w:hAnsi="Cambria" w:cs="Arial"/>
        </w:rPr>
        <w:t>(</w:t>
      </w:r>
      <w:proofErr w:type="gramEnd"/>
      <w:r w:rsidRPr="00F05806">
        <w:rPr>
          <w:rFonts w:ascii="Cambria" w:hAnsi="Cambria" w:cs="Arial"/>
        </w:rPr>
        <w:t>diakses tanggal 2 Mei 2012)</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Kristianus, Atok,</w:t>
      </w:r>
      <w:r w:rsidR="00B405E0">
        <w:rPr>
          <w:rFonts w:ascii="Cambria" w:hAnsi="Cambria" w:cs="Arial"/>
          <w:lang w:val="id-ID"/>
        </w:rPr>
        <w:t xml:space="preserve"> </w:t>
      </w:r>
      <w:r w:rsidRPr="00F05806">
        <w:rPr>
          <w:rFonts w:ascii="Cambria" w:hAnsi="Cambria" w:cs="Arial"/>
        </w:rPr>
        <w:t xml:space="preserve">Paulus Florus dan Lorensius </w:t>
      </w:r>
      <w:proofErr w:type="gramStart"/>
      <w:r w:rsidRPr="00F05806">
        <w:rPr>
          <w:rFonts w:ascii="Cambria" w:hAnsi="Cambria" w:cs="Arial"/>
        </w:rPr>
        <w:t>AR.</w:t>
      </w:r>
      <w:r w:rsidRPr="00F05806">
        <w:rPr>
          <w:rFonts w:ascii="Cambria" w:hAnsi="Cambria" w:cs="Arial"/>
          <w:i/>
        </w:rPr>
        <w:t>Peran</w:t>
      </w:r>
      <w:proofErr w:type="gramEnd"/>
      <w:r w:rsidRPr="00F05806">
        <w:rPr>
          <w:rFonts w:ascii="Cambria" w:hAnsi="Cambria" w:cs="Arial"/>
          <w:i/>
        </w:rPr>
        <w:t xml:space="preserve"> Masyarakat Dalam Tata Ruang Cetakan Pertama, </w:t>
      </w:r>
      <w:r w:rsidRPr="00F05806">
        <w:rPr>
          <w:rFonts w:ascii="Cambria" w:hAnsi="Cambria" w:cs="Arial"/>
        </w:rPr>
        <w:t>Pontianak:CV. Mitra Kasih, Yayasan Karya Sosial Pancur Kasih. 1998.</w:t>
      </w:r>
    </w:p>
    <w:p w:rsidR="009B2FFE" w:rsidRPr="00F05806" w:rsidRDefault="009B2FFE" w:rsidP="00F05806">
      <w:pPr>
        <w:spacing w:before="120" w:after="120"/>
        <w:ind w:left="567" w:hanging="567"/>
        <w:jc w:val="both"/>
        <w:rPr>
          <w:rFonts w:ascii="Cambria" w:hAnsi="Cambria" w:cs="Arial"/>
          <w:lang w:val="it-IT"/>
        </w:rPr>
      </w:pPr>
      <w:r w:rsidRPr="00F05806">
        <w:rPr>
          <w:rFonts w:ascii="Cambria" w:hAnsi="Cambria" w:cs="Arial"/>
          <w:lang w:val="it-IT"/>
        </w:rPr>
        <w:t>Lester,</w:t>
      </w:r>
      <w:r w:rsidR="00B405E0">
        <w:rPr>
          <w:rFonts w:ascii="Cambria" w:hAnsi="Cambria" w:cs="Arial"/>
          <w:lang w:val="id-ID"/>
        </w:rPr>
        <w:t xml:space="preserve"> </w:t>
      </w:r>
      <w:r w:rsidRPr="00F05806">
        <w:rPr>
          <w:rFonts w:ascii="Cambria" w:hAnsi="Cambria" w:cs="Arial"/>
          <w:lang w:val="it-IT"/>
        </w:rPr>
        <w:t xml:space="preserve">James P. </w:t>
      </w:r>
      <w:r w:rsidRPr="00F05806">
        <w:rPr>
          <w:rFonts w:ascii="Cambria" w:hAnsi="Cambria" w:cs="Arial"/>
          <w:i/>
          <w:lang w:val="it-IT"/>
        </w:rPr>
        <w:t>Environmental Politics &amp; Policy</w:t>
      </w:r>
      <w:r w:rsidRPr="00F05806">
        <w:rPr>
          <w:rFonts w:ascii="Cambria" w:hAnsi="Cambria" w:cs="Arial"/>
          <w:lang w:val="it-IT"/>
        </w:rPr>
        <w:t>, Theories and Evidence (2nd Edition). London: Duke University Press.1997.</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Linn, Johannes.</w:t>
      </w:r>
      <w:r w:rsidR="00F05806">
        <w:rPr>
          <w:rFonts w:ascii="Cambria" w:hAnsi="Cambria" w:cs="Arial"/>
          <w:lang w:val="id-ID"/>
        </w:rPr>
        <w:t xml:space="preserve"> </w:t>
      </w:r>
      <w:r w:rsidRPr="00F05806">
        <w:rPr>
          <w:rFonts w:ascii="Cambria" w:hAnsi="Cambria" w:cs="Arial"/>
        </w:rPr>
        <w:t>F.</w:t>
      </w:r>
      <w:r w:rsidR="00F05806">
        <w:rPr>
          <w:rFonts w:ascii="Cambria" w:hAnsi="Cambria" w:cs="Arial"/>
          <w:lang w:val="id-ID"/>
        </w:rPr>
        <w:t xml:space="preserve"> </w:t>
      </w:r>
      <w:r w:rsidRPr="00F05806">
        <w:rPr>
          <w:rFonts w:ascii="Cambria" w:hAnsi="Cambria" w:cs="Arial"/>
          <w:i/>
        </w:rPr>
        <w:t>Cities in the Developing World</w:t>
      </w:r>
      <w:r w:rsidRPr="00F05806">
        <w:rPr>
          <w:rFonts w:ascii="Cambria" w:hAnsi="Cambria" w:cs="Arial"/>
        </w:rPr>
        <w:t>, 2nd Edition, Washington DC: The World Bank, 1985.</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Madu, Christian N.</w:t>
      </w:r>
      <w:r w:rsidR="00F05806">
        <w:rPr>
          <w:rFonts w:ascii="Cambria" w:hAnsi="Cambria" w:cs="Arial"/>
          <w:lang w:val="id-ID"/>
        </w:rPr>
        <w:t xml:space="preserve"> </w:t>
      </w:r>
      <w:r w:rsidRPr="00F05806">
        <w:rPr>
          <w:rFonts w:ascii="Cambria" w:hAnsi="Cambria" w:cs="Arial"/>
          <w:i/>
        </w:rPr>
        <w:t>Environmental Planning and Management.</w:t>
      </w:r>
      <w:r w:rsidRPr="00F05806">
        <w:rPr>
          <w:rFonts w:ascii="Cambria" w:hAnsi="Cambria" w:cs="Arial"/>
        </w:rPr>
        <w:t xml:space="preserve"> London:</w:t>
      </w:r>
      <w:r w:rsidR="00F05806">
        <w:rPr>
          <w:rFonts w:ascii="Cambria" w:hAnsi="Cambria" w:cs="Arial"/>
          <w:lang w:val="id-ID"/>
        </w:rPr>
        <w:t xml:space="preserve"> </w:t>
      </w:r>
      <w:r w:rsidRPr="00F05806">
        <w:rPr>
          <w:rFonts w:ascii="Cambria" w:hAnsi="Cambria" w:cs="Arial"/>
        </w:rPr>
        <w:t>Imperial College Press, 2007.</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Manajemen PT.</w:t>
      </w:r>
      <w:r w:rsidR="00B405E0">
        <w:rPr>
          <w:rFonts w:ascii="Cambria" w:hAnsi="Cambria" w:cs="Arial"/>
          <w:lang w:val="id-ID"/>
        </w:rPr>
        <w:t xml:space="preserve"> </w:t>
      </w:r>
      <w:r w:rsidRPr="00F05806">
        <w:rPr>
          <w:rFonts w:ascii="Cambria" w:hAnsi="Cambria" w:cs="Arial"/>
        </w:rPr>
        <w:t>Pindo Deli, “Laporan Hasil Laboratorium WWTP”</w:t>
      </w:r>
      <w:r w:rsidR="00F05806">
        <w:rPr>
          <w:rFonts w:ascii="Cambria" w:hAnsi="Cambria" w:cs="Arial"/>
          <w:lang w:val="id-ID"/>
        </w:rPr>
        <w:t xml:space="preserve"> </w:t>
      </w:r>
      <w:r w:rsidRPr="00F05806">
        <w:rPr>
          <w:rFonts w:ascii="Cambria" w:hAnsi="Cambria" w:cs="Arial"/>
        </w:rPr>
        <w:t xml:space="preserve">(Karawang, </w:t>
      </w:r>
      <w:proofErr w:type="gramStart"/>
      <w:r w:rsidRPr="00F05806">
        <w:rPr>
          <w:rFonts w:ascii="Cambria" w:hAnsi="Cambria" w:cs="Arial"/>
        </w:rPr>
        <w:t>PT.Pindo</w:t>
      </w:r>
      <w:proofErr w:type="gramEnd"/>
      <w:r w:rsidRPr="00F05806">
        <w:rPr>
          <w:rFonts w:ascii="Cambria" w:hAnsi="Cambria" w:cs="Arial"/>
        </w:rPr>
        <w:t xml:space="preserve"> Deli, 2011)</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Metcalf dan Eddy.</w:t>
      </w:r>
      <w:r w:rsidR="00F05806">
        <w:rPr>
          <w:rFonts w:ascii="Cambria" w:hAnsi="Cambria" w:cs="Arial"/>
          <w:lang w:val="id-ID"/>
        </w:rPr>
        <w:t xml:space="preserve"> </w:t>
      </w:r>
      <w:r w:rsidRPr="00F05806">
        <w:rPr>
          <w:rFonts w:ascii="Cambria" w:hAnsi="Cambria" w:cs="Arial"/>
          <w:i/>
        </w:rPr>
        <w:t>Wastewater Engineering, Treatment, Disposal,</w:t>
      </w:r>
      <w:r w:rsidR="00F05806">
        <w:rPr>
          <w:rFonts w:ascii="Cambria" w:hAnsi="Cambria" w:cs="Arial"/>
          <w:i/>
          <w:lang w:val="id-ID"/>
        </w:rPr>
        <w:t xml:space="preserve"> </w:t>
      </w:r>
      <w:r w:rsidRPr="00F05806">
        <w:rPr>
          <w:rFonts w:ascii="Cambria" w:hAnsi="Cambria" w:cs="Arial"/>
          <w:i/>
        </w:rPr>
        <w:t>and Reuse</w:t>
      </w:r>
      <w:r w:rsidRPr="00F05806">
        <w:rPr>
          <w:rFonts w:ascii="Cambria" w:hAnsi="Cambria" w:cs="Arial"/>
        </w:rPr>
        <w:t xml:space="preserve">, </w:t>
      </w:r>
      <w:proofErr w:type="gramStart"/>
      <w:r w:rsidRPr="00F05806">
        <w:rPr>
          <w:rFonts w:ascii="Cambria" w:hAnsi="Cambria" w:cs="Arial"/>
        </w:rPr>
        <w:t>Third  edition</w:t>
      </w:r>
      <w:proofErr w:type="gramEnd"/>
      <w:r w:rsidRPr="00F05806">
        <w:rPr>
          <w:rFonts w:ascii="Cambria" w:hAnsi="Cambria" w:cs="Arial"/>
        </w:rPr>
        <w:t>, Singapore: McGraw-Hill Book Co. 1991.</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 xml:space="preserve">Nicholas, Stern, </w:t>
      </w:r>
      <w:r w:rsidRPr="00F05806">
        <w:rPr>
          <w:rFonts w:ascii="Cambria" w:hAnsi="Cambria" w:cs="Arial"/>
          <w:i/>
        </w:rPr>
        <w:t xml:space="preserve">Climate </w:t>
      </w:r>
      <w:proofErr w:type="gramStart"/>
      <w:r w:rsidRPr="00F05806">
        <w:rPr>
          <w:rFonts w:ascii="Cambria" w:hAnsi="Cambria" w:cs="Arial"/>
          <w:i/>
        </w:rPr>
        <w:t>The</w:t>
      </w:r>
      <w:proofErr w:type="gramEnd"/>
      <w:r w:rsidRPr="00F05806">
        <w:rPr>
          <w:rFonts w:ascii="Cambria" w:hAnsi="Cambria" w:cs="Arial"/>
          <w:i/>
        </w:rPr>
        <w:t xml:space="preserve"> Economic of Change.</w:t>
      </w:r>
      <w:r w:rsidRPr="00F05806">
        <w:rPr>
          <w:rFonts w:ascii="Cambria" w:hAnsi="Cambria" w:cs="Arial"/>
        </w:rPr>
        <w:t xml:space="preserve"> London: The Stern Review Cambridge2006.</w:t>
      </w:r>
    </w:p>
    <w:p w:rsidR="009B2FFE" w:rsidRPr="00F05806" w:rsidRDefault="009B2FFE" w:rsidP="00F05806">
      <w:pPr>
        <w:spacing w:before="120" w:after="120"/>
        <w:ind w:left="567" w:hanging="567"/>
        <w:jc w:val="both"/>
        <w:rPr>
          <w:rFonts w:ascii="Cambria" w:hAnsi="Cambria" w:cs="Arial"/>
          <w:lang w:val="it-IT"/>
        </w:rPr>
      </w:pPr>
      <w:r w:rsidRPr="00F05806">
        <w:rPr>
          <w:rFonts w:ascii="Cambria" w:hAnsi="Cambria" w:cs="Arial"/>
          <w:lang w:val="it-IT"/>
        </w:rPr>
        <w:t>Nugraha, Agung dan Yudo E. B. Istoto.</w:t>
      </w:r>
      <w:r w:rsidR="00B405E0">
        <w:rPr>
          <w:rFonts w:ascii="Cambria" w:hAnsi="Cambria" w:cs="Arial"/>
          <w:lang w:val="id-ID"/>
        </w:rPr>
        <w:t xml:space="preserve"> </w:t>
      </w:r>
      <w:r w:rsidRPr="00F05806">
        <w:rPr>
          <w:rFonts w:ascii="Cambria" w:hAnsi="Cambria" w:cs="Arial"/>
          <w:i/>
          <w:lang w:val="it-IT"/>
        </w:rPr>
        <w:t>Hutan, Industri dan Kelestarian</w:t>
      </w:r>
      <w:r w:rsidRPr="00F05806">
        <w:rPr>
          <w:rFonts w:ascii="Cambria" w:hAnsi="Cambria" w:cs="Arial"/>
          <w:lang w:val="it-IT"/>
        </w:rPr>
        <w:t>,</w:t>
      </w:r>
      <w:r w:rsidR="00B405E0">
        <w:rPr>
          <w:rFonts w:ascii="Cambria" w:hAnsi="Cambria" w:cs="Arial"/>
          <w:lang w:val="id-ID"/>
        </w:rPr>
        <w:t xml:space="preserve"> </w:t>
      </w:r>
      <w:r w:rsidRPr="00F05806">
        <w:rPr>
          <w:rFonts w:ascii="Cambria" w:hAnsi="Cambria" w:cs="Arial"/>
          <w:lang w:val="it-IT"/>
        </w:rPr>
        <w:t>Banten: Penerbit Wana Aksara, 2007.</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Peters, Peter,</w:t>
      </w:r>
      <w:r w:rsidR="00B405E0">
        <w:rPr>
          <w:rFonts w:ascii="Cambria" w:hAnsi="Cambria" w:cs="Arial"/>
          <w:lang w:val="id-ID"/>
        </w:rPr>
        <w:t xml:space="preserve"> </w:t>
      </w:r>
      <w:r w:rsidRPr="00F05806">
        <w:rPr>
          <w:rFonts w:ascii="Cambria" w:hAnsi="Cambria" w:cs="Arial"/>
        </w:rPr>
        <w:t xml:space="preserve">Joe Ravetz dan Clive Geoge, </w:t>
      </w:r>
      <w:r w:rsidRPr="00F05806">
        <w:rPr>
          <w:rFonts w:ascii="Cambria" w:hAnsi="Cambria" w:cs="Arial"/>
          <w:i/>
        </w:rPr>
        <w:t>Environment and the City.</w:t>
      </w:r>
      <w:r w:rsidR="00B405E0">
        <w:rPr>
          <w:rFonts w:ascii="Cambria" w:hAnsi="Cambria" w:cs="Arial"/>
          <w:i/>
          <w:lang w:val="id-ID"/>
        </w:rPr>
        <w:t xml:space="preserve"> </w:t>
      </w:r>
      <w:r w:rsidRPr="00F05806">
        <w:rPr>
          <w:rFonts w:ascii="Cambria" w:hAnsi="Cambria" w:cs="Arial"/>
        </w:rPr>
        <w:t>New York:</w:t>
      </w:r>
      <w:r w:rsidR="00B405E0">
        <w:rPr>
          <w:rFonts w:ascii="Cambria" w:hAnsi="Cambria" w:cs="Arial"/>
          <w:lang w:val="id-ID"/>
        </w:rPr>
        <w:t xml:space="preserve"> </w:t>
      </w:r>
      <w:r w:rsidRPr="00F05806">
        <w:rPr>
          <w:rFonts w:ascii="Cambria" w:hAnsi="Cambria" w:cs="Arial"/>
        </w:rPr>
        <w:t>Routledge Publisher. 2009.</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Praptapa, Agung.</w:t>
      </w:r>
      <w:r w:rsidR="00B405E0">
        <w:rPr>
          <w:rFonts w:ascii="Cambria" w:hAnsi="Cambria" w:cs="Arial"/>
          <w:lang w:val="id-ID"/>
        </w:rPr>
        <w:t xml:space="preserve"> </w:t>
      </w:r>
      <w:r w:rsidRPr="00F05806">
        <w:rPr>
          <w:rFonts w:ascii="Cambria" w:hAnsi="Cambria" w:cs="Arial"/>
          <w:i/>
        </w:rPr>
        <w:t>The Art of Controlling People</w:t>
      </w:r>
      <w:r w:rsidRPr="00F05806">
        <w:rPr>
          <w:rFonts w:ascii="Cambria" w:hAnsi="Cambria" w:cs="Arial"/>
        </w:rPr>
        <w:t>, Strategi Mengendalikan Perusahaan.</w:t>
      </w:r>
      <w:r w:rsidR="00B405E0">
        <w:rPr>
          <w:rFonts w:ascii="Cambria" w:hAnsi="Cambria" w:cs="Arial"/>
          <w:lang w:val="id-ID"/>
        </w:rPr>
        <w:t xml:space="preserve"> </w:t>
      </w:r>
      <w:r w:rsidRPr="00F05806">
        <w:rPr>
          <w:rFonts w:ascii="Cambria" w:hAnsi="Cambria" w:cs="Arial"/>
        </w:rPr>
        <w:t>Jakarta: PT. Gramedia. 2009.</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Pusdatin PU, “62 DAS di Indonesia dalam Kondisi Kritis”, http://</w:t>
      </w:r>
      <w:r w:rsidR="00F05806">
        <w:rPr>
          <w:rFonts w:ascii="Cambria" w:hAnsi="Cambria" w:cs="Arial"/>
          <w:lang w:val="id-ID"/>
        </w:rPr>
        <w:t xml:space="preserve"> </w:t>
      </w:r>
      <w:r w:rsidRPr="00F05806">
        <w:rPr>
          <w:rFonts w:ascii="Cambria" w:hAnsi="Cambria" w:cs="Arial"/>
        </w:rPr>
        <w:t>www.pu.</w:t>
      </w:r>
      <w:r w:rsidR="00F05806">
        <w:rPr>
          <w:rFonts w:ascii="Cambria" w:hAnsi="Cambria" w:cs="Arial"/>
        </w:rPr>
        <w:t>go.id/main/</w:t>
      </w:r>
      <w:r w:rsidRPr="00F05806">
        <w:rPr>
          <w:rFonts w:ascii="Cambria" w:hAnsi="Cambria" w:cs="Arial"/>
        </w:rPr>
        <w:t>view_pdf/</w:t>
      </w:r>
      <w:r w:rsidR="00F05806">
        <w:rPr>
          <w:rFonts w:ascii="Cambria" w:hAnsi="Cambria" w:cs="Arial"/>
          <w:lang w:val="id-ID"/>
        </w:rPr>
        <w:t xml:space="preserve"> </w:t>
      </w:r>
      <w:proofErr w:type="gramStart"/>
      <w:r w:rsidRPr="00F05806">
        <w:rPr>
          <w:rFonts w:ascii="Cambria" w:hAnsi="Cambria" w:cs="Arial"/>
        </w:rPr>
        <w:t>3060,  (</w:t>
      </w:r>
      <w:proofErr w:type="gramEnd"/>
      <w:r w:rsidRPr="00F05806">
        <w:rPr>
          <w:rFonts w:ascii="Cambria" w:hAnsi="Cambria" w:cs="Arial"/>
        </w:rPr>
        <w:t>diakses tanggal 2 Mei 2012)</w:t>
      </w:r>
    </w:p>
    <w:p w:rsidR="009B2FFE" w:rsidRPr="00F05806" w:rsidRDefault="009B2FFE" w:rsidP="00F05806">
      <w:pPr>
        <w:spacing w:before="120" w:after="120"/>
        <w:ind w:left="567" w:hanging="567"/>
        <w:jc w:val="both"/>
        <w:rPr>
          <w:rFonts w:ascii="Cambria" w:hAnsi="Cambria" w:cs="Arial"/>
          <w:color w:val="000000" w:themeColor="text1"/>
        </w:rPr>
      </w:pPr>
      <w:r w:rsidRPr="00F05806">
        <w:rPr>
          <w:rFonts w:ascii="Cambria" w:hAnsi="Cambria" w:cs="Arial"/>
          <w:color w:val="000000" w:themeColor="text1"/>
        </w:rPr>
        <w:t xml:space="preserve">Pustaka Negeri, “Instalasi Pengolahan Air Limbah (IPAL) dan Minimasi Pemisah Air Limbah (MPAL) PT PUSRI Prasetyo”, </w:t>
      </w:r>
      <w:r w:rsidR="00F05806" w:rsidRPr="00F05806">
        <w:rPr>
          <w:rFonts w:ascii="Cambria" w:hAnsi="Cambria" w:cs="Arial"/>
          <w:color w:val="000000" w:themeColor="text1"/>
        </w:rPr>
        <w:t>http://pusri</w:t>
      </w:r>
      <w:r w:rsidRPr="00F05806">
        <w:rPr>
          <w:rFonts w:ascii="Cambria" w:hAnsi="Cambria" w:cs="Arial"/>
          <w:color w:val="000000" w:themeColor="text1"/>
        </w:rPr>
        <w:t>.</w:t>
      </w:r>
      <w:r w:rsidR="00F05806">
        <w:rPr>
          <w:rFonts w:ascii="Cambria" w:hAnsi="Cambria" w:cs="Arial"/>
          <w:color w:val="000000" w:themeColor="text1"/>
          <w:lang w:val="id-ID"/>
        </w:rPr>
        <w:t xml:space="preserve"> </w:t>
      </w:r>
      <w:r w:rsidRPr="00F05806">
        <w:rPr>
          <w:rFonts w:ascii="Cambria" w:hAnsi="Cambria" w:cs="Arial"/>
          <w:color w:val="000000" w:themeColor="text1"/>
        </w:rPr>
        <w:t>wordpress.com/2007/09/22/instalasi-pengolahan-air-limbah-ipal-dan-minimasi-pemisah-air-limbah</w:t>
      </w:r>
      <w:r w:rsidR="00F05806">
        <w:rPr>
          <w:rFonts w:ascii="Cambria" w:hAnsi="Cambria" w:cs="Arial"/>
          <w:color w:val="000000" w:themeColor="text1"/>
          <w:lang w:val="id-ID"/>
        </w:rPr>
        <w:t xml:space="preserve"> </w:t>
      </w:r>
      <w:r w:rsidRPr="00F05806">
        <w:rPr>
          <w:rFonts w:ascii="Cambria" w:hAnsi="Cambria" w:cs="Arial"/>
          <w:color w:val="000000" w:themeColor="text1"/>
        </w:rPr>
        <w:t>-mpal-pt-pusri/ (diakses tanggal 2 Juli 2012)</w:t>
      </w:r>
    </w:p>
    <w:p w:rsidR="009B2FFE" w:rsidRPr="00F05806" w:rsidRDefault="009B2FFE" w:rsidP="00F05806">
      <w:pPr>
        <w:spacing w:before="120" w:after="120"/>
        <w:ind w:left="567" w:hanging="567"/>
        <w:jc w:val="both"/>
        <w:rPr>
          <w:rFonts w:ascii="Cambria" w:hAnsi="Cambria" w:cs="Arial"/>
          <w:lang w:val="it-IT"/>
        </w:rPr>
      </w:pPr>
      <w:r w:rsidRPr="00F05806">
        <w:rPr>
          <w:rFonts w:ascii="Cambria" w:hAnsi="Cambria" w:cs="Arial"/>
          <w:lang w:val="it-IT"/>
        </w:rPr>
        <w:t xml:space="preserve">Rangkuti. Freddy. </w:t>
      </w:r>
      <w:r w:rsidRPr="00F05806">
        <w:rPr>
          <w:rFonts w:ascii="Cambria" w:hAnsi="Cambria" w:cs="Arial"/>
          <w:i/>
          <w:lang w:val="it-IT"/>
        </w:rPr>
        <w:t>ANALISIS SWOT</w:t>
      </w:r>
      <w:r w:rsidRPr="00F05806">
        <w:rPr>
          <w:rFonts w:ascii="Cambria" w:hAnsi="Cambria" w:cs="Arial"/>
          <w:lang w:val="it-IT"/>
        </w:rPr>
        <w:t>, Teknik Membedah Kasus Bisnis. Jakarta: PT. Gramedia Pustaka Utama. 2005.</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 xml:space="preserve">Sinar Mas Management Development Center, “Management </w:t>
      </w:r>
      <w:proofErr w:type="gramStart"/>
      <w:r w:rsidRPr="00F05806">
        <w:rPr>
          <w:rFonts w:ascii="Cambria" w:hAnsi="Cambria" w:cs="Arial"/>
        </w:rPr>
        <w:t>By</w:t>
      </w:r>
      <w:proofErr w:type="gramEnd"/>
      <w:r w:rsidRPr="00F05806">
        <w:rPr>
          <w:rFonts w:ascii="Cambria" w:hAnsi="Cambria" w:cs="Arial"/>
        </w:rPr>
        <w:t xml:space="preserve"> Olympic System”, Workshop Mei 1999.</w:t>
      </w:r>
    </w:p>
    <w:p w:rsidR="009B2FFE" w:rsidRPr="00F05806" w:rsidRDefault="009B2FFE" w:rsidP="00F05806">
      <w:pPr>
        <w:spacing w:before="120" w:after="120"/>
        <w:ind w:left="567" w:hanging="567"/>
        <w:jc w:val="both"/>
        <w:rPr>
          <w:rFonts w:ascii="Cambria" w:hAnsi="Cambria" w:cs="Arial"/>
          <w:lang w:val="it-IT"/>
        </w:rPr>
      </w:pPr>
      <w:r w:rsidRPr="00F05806">
        <w:rPr>
          <w:rFonts w:ascii="Cambria" w:hAnsi="Cambria" w:cs="Arial"/>
          <w:lang w:val="it-IT"/>
        </w:rPr>
        <w:t xml:space="preserve">Soemarwoto, Otto. Ekologi, Lingkungan </w:t>
      </w:r>
      <w:r w:rsidRPr="00F05806">
        <w:rPr>
          <w:rFonts w:ascii="Cambria" w:hAnsi="Cambria" w:cs="Arial"/>
          <w:i/>
          <w:lang w:val="it-IT"/>
        </w:rPr>
        <w:t>Hidup dan  Pengembangan</w:t>
      </w:r>
      <w:r w:rsidRPr="00F05806">
        <w:rPr>
          <w:rFonts w:ascii="Cambria" w:hAnsi="Cambria" w:cs="Arial"/>
          <w:lang w:val="it-IT"/>
        </w:rPr>
        <w:t xml:space="preserve">,  </w:t>
      </w:r>
      <w:r w:rsidRPr="00F05806">
        <w:rPr>
          <w:rFonts w:ascii="Cambria" w:hAnsi="Cambria" w:cs="Arial"/>
          <w:lang w:val="it-IT"/>
        </w:rPr>
        <w:lastRenderedPageBreak/>
        <w:t>Cetakanke-10.Jakarta: Djembatan. 2004.</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Soerjani,</w:t>
      </w:r>
      <w:r w:rsidR="00F05806">
        <w:rPr>
          <w:rFonts w:ascii="Cambria" w:hAnsi="Cambria" w:cs="Arial"/>
          <w:lang w:val="id-ID"/>
        </w:rPr>
        <w:t xml:space="preserve"> </w:t>
      </w:r>
      <w:r w:rsidRPr="00F05806">
        <w:rPr>
          <w:rFonts w:ascii="Cambria" w:hAnsi="Cambria" w:cs="Arial"/>
        </w:rPr>
        <w:t>Moh.,</w:t>
      </w:r>
      <w:r w:rsidR="00F05806">
        <w:rPr>
          <w:rFonts w:ascii="Cambria" w:hAnsi="Cambria" w:cs="Arial"/>
          <w:lang w:val="id-ID"/>
        </w:rPr>
        <w:t xml:space="preserve"> </w:t>
      </w:r>
      <w:r w:rsidRPr="00F05806">
        <w:rPr>
          <w:rFonts w:ascii="Cambria" w:hAnsi="Cambria" w:cs="Arial"/>
          <w:i/>
        </w:rPr>
        <w:t>et al</w:t>
      </w:r>
      <w:r w:rsidRPr="00F05806">
        <w:rPr>
          <w:rFonts w:ascii="Cambria" w:hAnsi="Cambria" w:cs="Arial"/>
        </w:rPr>
        <w:t xml:space="preserve">., </w:t>
      </w:r>
      <w:r w:rsidRPr="00F05806">
        <w:rPr>
          <w:rFonts w:ascii="Cambria" w:hAnsi="Cambria" w:cs="Arial"/>
          <w:i/>
        </w:rPr>
        <w:t>Prinsip-Prinsip Ekologi</w:t>
      </w:r>
      <w:r w:rsidRPr="00F05806">
        <w:rPr>
          <w:rFonts w:ascii="Cambria" w:hAnsi="Cambria" w:cs="Arial"/>
        </w:rPr>
        <w:t xml:space="preserve">, </w:t>
      </w:r>
      <w:r w:rsidRPr="00F05806">
        <w:rPr>
          <w:rFonts w:ascii="Cambria" w:hAnsi="Cambria" w:cs="Arial"/>
          <w:i/>
        </w:rPr>
        <w:t xml:space="preserve">Ekosistem, Lingkungan dan Pelestariannya </w:t>
      </w:r>
      <w:proofErr w:type="gramStart"/>
      <w:r w:rsidRPr="00F05806">
        <w:rPr>
          <w:rFonts w:ascii="Cambria" w:hAnsi="Cambria" w:cs="Arial"/>
          <w:i/>
        </w:rPr>
        <w:t xml:space="preserve">   </w:t>
      </w:r>
      <w:r w:rsidRPr="00F05806">
        <w:rPr>
          <w:rFonts w:ascii="Cambria" w:hAnsi="Cambria" w:cs="Arial"/>
        </w:rPr>
        <w:t>(</w:t>
      </w:r>
      <w:proofErr w:type="gramEnd"/>
      <w:r w:rsidRPr="00F05806">
        <w:rPr>
          <w:rFonts w:ascii="Cambria" w:hAnsi="Cambria" w:cs="Arial"/>
        </w:rPr>
        <w:t>Jakarta: PT. Balai Pustaka, 1987), h. 65.</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Soerjani, Mohammad, Arief Yuwono dan Dedi Fardiaz.</w:t>
      </w:r>
      <w:r w:rsidRPr="00F05806">
        <w:rPr>
          <w:rFonts w:ascii="Cambria" w:hAnsi="Cambria" w:cs="Arial"/>
          <w:i/>
        </w:rPr>
        <w:t xml:space="preserve">Lingkungan Hidup, </w:t>
      </w:r>
      <w:r w:rsidRPr="00F05806">
        <w:rPr>
          <w:rFonts w:ascii="Cambria" w:hAnsi="Cambria" w:cs="Arial"/>
        </w:rPr>
        <w:t xml:space="preserve">Jakarta, Indonesia </w:t>
      </w:r>
      <w:r w:rsidRPr="00F05806">
        <w:rPr>
          <w:rFonts w:ascii="Cambria" w:hAnsi="Cambria" w:cs="Arial"/>
          <w:i/>
        </w:rPr>
        <w:t xml:space="preserve">Edisi Ke-2, </w:t>
      </w:r>
      <w:r w:rsidRPr="00F05806">
        <w:rPr>
          <w:rFonts w:ascii="Cambria" w:hAnsi="Cambria" w:cs="Arial"/>
        </w:rPr>
        <w:t>Institut Pendidikan dan Pengembangan Lingkungan. 2007.</w:t>
      </w:r>
    </w:p>
    <w:p w:rsidR="009B2FFE" w:rsidRPr="00F05806" w:rsidRDefault="009B2FFE" w:rsidP="00F05806">
      <w:pPr>
        <w:spacing w:before="120" w:after="120"/>
        <w:ind w:left="567" w:hanging="567"/>
        <w:jc w:val="both"/>
        <w:rPr>
          <w:rStyle w:val="HTMLCite"/>
          <w:rFonts w:ascii="Cambria" w:hAnsi="Cambria" w:cs="Arial"/>
          <w:i w:val="0"/>
        </w:rPr>
      </w:pPr>
      <w:r w:rsidRPr="00F05806">
        <w:rPr>
          <w:rFonts w:ascii="Cambria" w:hAnsi="Cambria" w:cs="Arial"/>
        </w:rPr>
        <w:t>Studi Manajemen, “Fungsi Manajemen Menurut James A. F. Stoner”, http://studimanajemen.blogspot.com/2012/08/fungsi-manajemen-menurut-james-af-stoner.html</w:t>
      </w:r>
      <w:r w:rsidRPr="00F05806">
        <w:rPr>
          <w:rStyle w:val="HTMLCite"/>
          <w:rFonts w:ascii="Cambria" w:hAnsi="Cambria" w:cs="Arial"/>
        </w:rPr>
        <w:t>(diakses 10 Juni 2012)</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Team Penyusun Budget, “Paper Machine” (Karawang: PT. Pindo Deli, 1997).</w:t>
      </w:r>
    </w:p>
    <w:p w:rsidR="009B2FFE" w:rsidRPr="00F05806" w:rsidRDefault="009B2FFE" w:rsidP="00F05806">
      <w:pPr>
        <w:spacing w:before="120" w:after="120"/>
        <w:ind w:left="567" w:hanging="567"/>
        <w:jc w:val="both"/>
        <w:rPr>
          <w:rFonts w:ascii="Cambria" w:hAnsi="Cambria" w:cs="Arial"/>
          <w:lang w:val="it-IT"/>
        </w:rPr>
      </w:pPr>
      <w:r w:rsidRPr="00F05806">
        <w:rPr>
          <w:rFonts w:ascii="Cambria" w:hAnsi="Cambria" w:cs="Arial"/>
        </w:rPr>
        <w:t>World Development Report.</w:t>
      </w:r>
      <w:r w:rsidR="004F694F">
        <w:rPr>
          <w:rFonts w:ascii="Cambria" w:hAnsi="Cambria" w:cs="Arial"/>
          <w:lang w:val="id-ID"/>
        </w:rPr>
        <w:t xml:space="preserve"> </w:t>
      </w:r>
      <w:r w:rsidRPr="00F05806">
        <w:rPr>
          <w:rFonts w:ascii="Cambria" w:hAnsi="Cambria" w:cs="Arial"/>
          <w:i/>
        </w:rPr>
        <w:t>Reshaping Economic Geography</w:t>
      </w:r>
      <w:r w:rsidRPr="00F05806">
        <w:rPr>
          <w:rFonts w:ascii="Cambria" w:hAnsi="Cambria" w:cs="Arial"/>
        </w:rPr>
        <w:t>, Washington DC: The World Bank.</w:t>
      </w:r>
      <w:r w:rsidRPr="00F05806">
        <w:rPr>
          <w:rFonts w:ascii="Cambria" w:hAnsi="Cambria" w:cs="Arial"/>
          <w:lang w:val="it-IT"/>
        </w:rPr>
        <w:t>2009.</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Yuwono, Rudy dan Endro Adinugroho.</w:t>
      </w:r>
      <w:r w:rsidR="00F05806">
        <w:rPr>
          <w:rFonts w:ascii="Cambria" w:hAnsi="Cambria" w:cs="Arial"/>
          <w:lang w:val="id-ID"/>
        </w:rPr>
        <w:t xml:space="preserve"> </w:t>
      </w:r>
      <w:r w:rsidRPr="00F05806">
        <w:rPr>
          <w:rFonts w:ascii="Cambria" w:hAnsi="Cambria" w:cs="Arial"/>
          <w:i/>
        </w:rPr>
        <w:t>Buku Pegangan Manajer Pengen</w:t>
      </w:r>
      <w:r w:rsidR="00F05806">
        <w:rPr>
          <w:rFonts w:ascii="Cambria" w:hAnsi="Cambria" w:cs="Arial"/>
          <w:i/>
          <w:lang w:val="id-ID"/>
        </w:rPr>
        <w:t>-</w:t>
      </w:r>
      <w:r w:rsidRPr="00F05806">
        <w:rPr>
          <w:rFonts w:ascii="Cambria" w:hAnsi="Cambria" w:cs="Arial"/>
          <w:i/>
        </w:rPr>
        <w:t>dalian Pencemaran Air,</w:t>
      </w:r>
      <w:r w:rsidRPr="00F05806">
        <w:rPr>
          <w:rFonts w:ascii="Cambria" w:hAnsi="Cambria" w:cs="Arial"/>
        </w:rPr>
        <w:t xml:space="preserve"> Cetakan 1</w:t>
      </w:r>
      <w:proofErr w:type="gramStart"/>
      <w:r w:rsidRPr="00F05806">
        <w:rPr>
          <w:rFonts w:ascii="Cambria" w:hAnsi="Cambria" w:cs="Arial"/>
        </w:rPr>
        <w:t>, ,Jawa</w:t>
      </w:r>
      <w:proofErr w:type="gramEnd"/>
      <w:r w:rsidRPr="00F05806">
        <w:rPr>
          <w:rFonts w:ascii="Cambria" w:hAnsi="Cambria" w:cs="Arial"/>
        </w:rPr>
        <w:t xml:space="preserve"> Barat: BPLHD</w:t>
      </w:r>
      <w:r w:rsidR="004F694F">
        <w:rPr>
          <w:rFonts w:ascii="Cambria" w:hAnsi="Cambria" w:cs="Arial"/>
          <w:lang w:val="id-ID"/>
        </w:rPr>
        <w:t xml:space="preserve"> </w:t>
      </w:r>
      <w:r w:rsidRPr="00F05806">
        <w:rPr>
          <w:rFonts w:ascii="Cambria" w:hAnsi="Cambria" w:cs="Arial"/>
        </w:rPr>
        <w:t>dan Japan External Trade  Organization (JETRO), 2006.</w:t>
      </w:r>
    </w:p>
    <w:p w:rsidR="009B2FFE" w:rsidRPr="00F05806" w:rsidRDefault="009B2FFE" w:rsidP="00F05806">
      <w:pPr>
        <w:spacing w:before="120" w:after="120"/>
        <w:ind w:left="567" w:hanging="567"/>
        <w:jc w:val="both"/>
        <w:rPr>
          <w:rFonts w:ascii="Cambria" w:hAnsi="Cambria" w:cs="Arial"/>
          <w:b/>
        </w:rPr>
      </w:pPr>
      <w:r w:rsidRPr="00F05806">
        <w:rPr>
          <w:rFonts w:ascii="Cambria" w:hAnsi="Cambria" w:cs="Arial"/>
          <w:b/>
        </w:rPr>
        <w:t>Perundang-undangan:</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_________</w:t>
      </w:r>
      <w:proofErr w:type="gramStart"/>
      <w:r w:rsidRPr="00F05806">
        <w:rPr>
          <w:rFonts w:ascii="Cambria" w:hAnsi="Cambria" w:cs="Arial"/>
        </w:rPr>
        <w:t>_,</w:t>
      </w:r>
      <w:r w:rsidRPr="00F05806">
        <w:rPr>
          <w:rFonts w:ascii="Cambria" w:hAnsi="Cambria" w:cs="Arial"/>
          <w:i/>
          <w:lang w:val="it-IT"/>
        </w:rPr>
        <w:t>Undang</w:t>
      </w:r>
      <w:proofErr w:type="gramEnd"/>
      <w:r w:rsidRPr="00F05806">
        <w:rPr>
          <w:rFonts w:ascii="Cambria" w:hAnsi="Cambria" w:cs="Arial"/>
          <w:i/>
          <w:lang w:val="it-IT"/>
        </w:rPr>
        <w:t xml:space="preserve">-Undang Nomor 32 Tahun 2009, TentangPerlindungan </w:t>
      </w:r>
      <w:r w:rsidRPr="00F05806">
        <w:rPr>
          <w:rFonts w:ascii="Cambria" w:hAnsi="Cambria" w:cs="Arial"/>
          <w:i/>
          <w:lang w:val="it-IT"/>
        </w:rPr>
        <w:t>danPengelolaan Lingkungan</w:t>
      </w:r>
      <w:r w:rsidRPr="00F05806">
        <w:rPr>
          <w:rFonts w:ascii="Cambria" w:hAnsi="Cambria" w:cs="Arial"/>
          <w:i/>
        </w:rPr>
        <w:t xml:space="preserve">Hidup, </w:t>
      </w:r>
      <w:r w:rsidRPr="00F05806">
        <w:rPr>
          <w:rFonts w:ascii="Cambria" w:hAnsi="Cambria" w:cs="Arial"/>
        </w:rPr>
        <w:t>Jakarta: Kementrian Lingkungan Hidup, 2009</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_________</w:t>
      </w:r>
      <w:proofErr w:type="gramStart"/>
      <w:r w:rsidRPr="00F05806">
        <w:rPr>
          <w:rFonts w:ascii="Cambria" w:hAnsi="Cambria" w:cs="Arial"/>
        </w:rPr>
        <w:t>_,</w:t>
      </w:r>
      <w:r w:rsidRPr="00F05806">
        <w:rPr>
          <w:rFonts w:ascii="Cambria" w:hAnsi="Cambria" w:cs="Arial"/>
          <w:i/>
        </w:rPr>
        <w:t>Undang</w:t>
      </w:r>
      <w:proofErr w:type="gramEnd"/>
      <w:r w:rsidRPr="00F05806">
        <w:rPr>
          <w:rFonts w:ascii="Cambria" w:hAnsi="Cambria" w:cs="Arial"/>
          <w:i/>
        </w:rPr>
        <w:t xml:space="preserve">-Undang Nomor 23 Tahun 1997, Tentang Pengelolaan Lingkungan Hidup, </w:t>
      </w:r>
      <w:r w:rsidRPr="00F05806">
        <w:rPr>
          <w:rFonts w:ascii="Cambria" w:hAnsi="Cambria" w:cs="Arial"/>
        </w:rPr>
        <w:t>Jakarta : Kementrian Lingkungan Hidup,</w:t>
      </w:r>
      <w:r w:rsidR="00F05806">
        <w:rPr>
          <w:rFonts w:ascii="Cambria" w:hAnsi="Cambria" w:cs="Arial"/>
          <w:lang w:val="id-ID"/>
        </w:rPr>
        <w:t xml:space="preserve"> </w:t>
      </w:r>
      <w:r w:rsidRPr="00F05806">
        <w:rPr>
          <w:rFonts w:ascii="Cambria" w:hAnsi="Cambria" w:cs="Arial"/>
        </w:rPr>
        <w:t>1997.</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_________</w:t>
      </w:r>
      <w:proofErr w:type="gramStart"/>
      <w:r w:rsidRPr="00F05806">
        <w:rPr>
          <w:rFonts w:ascii="Cambria" w:hAnsi="Cambria" w:cs="Arial"/>
        </w:rPr>
        <w:t>_,</w:t>
      </w:r>
      <w:r w:rsidRPr="00F05806">
        <w:rPr>
          <w:rFonts w:ascii="Cambria" w:hAnsi="Cambria" w:cs="Arial"/>
          <w:i/>
        </w:rPr>
        <w:t>Undang</w:t>
      </w:r>
      <w:proofErr w:type="gramEnd"/>
      <w:r w:rsidRPr="00F05806">
        <w:rPr>
          <w:rFonts w:ascii="Cambria" w:hAnsi="Cambria" w:cs="Arial"/>
          <w:i/>
        </w:rPr>
        <w:t>-Undang Nomor 4 Tahun 1982</w:t>
      </w:r>
      <w:r w:rsidRPr="00F05806">
        <w:rPr>
          <w:rFonts w:ascii="Cambria" w:hAnsi="Cambria" w:cs="Arial"/>
        </w:rPr>
        <w:t xml:space="preserve">, </w:t>
      </w:r>
      <w:r w:rsidRPr="00F05806">
        <w:rPr>
          <w:rFonts w:ascii="Cambria" w:hAnsi="Cambria" w:cs="Arial"/>
          <w:i/>
        </w:rPr>
        <w:t>Tentang Ketentuan</w:t>
      </w:r>
      <w:r w:rsidRPr="00F05806">
        <w:rPr>
          <w:rFonts w:ascii="Cambria" w:hAnsi="Cambria" w:cs="Arial"/>
        </w:rPr>
        <w:t>-</w:t>
      </w:r>
      <w:r w:rsidRPr="00F05806">
        <w:rPr>
          <w:rFonts w:ascii="Cambria" w:hAnsi="Cambria" w:cs="Arial"/>
          <w:i/>
        </w:rPr>
        <w:t>Ketentuan Pokok Pengelolaan Lingkungan Hidup</w:t>
      </w:r>
      <w:r w:rsidRPr="00F05806">
        <w:rPr>
          <w:rFonts w:ascii="Cambria" w:hAnsi="Cambria" w:cs="Arial"/>
        </w:rPr>
        <w:t>,</w:t>
      </w:r>
      <w:r w:rsidR="00F05806">
        <w:rPr>
          <w:rFonts w:ascii="Cambria" w:hAnsi="Cambria" w:cs="Arial"/>
          <w:lang w:val="id-ID"/>
        </w:rPr>
        <w:t xml:space="preserve"> </w:t>
      </w:r>
      <w:r w:rsidRPr="00F05806">
        <w:rPr>
          <w:rFonts w:ascii="Cambria" w:hAnsi="Cambria" w:cs="Arial"/>
        </w:rPr>
        <w:t>Jakarta: Kementrian Lingkungan Hidup,</w:t>
      </w:r>
      <w:r w:rsidR="00F05806">
        <w:rPr>
          <w:rFonts w:ascii="Cambria" w:hAnsi="Cambria" w:cs="Arial"/>
          <w:lang w:val="id-ID"/>
        </w:rPr>
        <w:t xml:space="preserve"> </w:t>
      </w:r>
      <w:r w:rsidRPr="00F05806">
        <w:rPr>
          <w:rFonts w:ascii="Cambria" w:hAnsi="Cambria" w:cs="Arial"/>
        </w:rPr>
        <w:t>1982</w:t>
      </w:r>
    </w:p>
    <w:p w:rsidR="009B2FFE" w:rsidRPr="00F05806" w:rsidRDefault="009B2FFE" w:rsidP="00F05806">
      <w:pPr>
        <w:spacing w:before="120" w:after="120"/>
        <w:ind w:left="567" w:hanging="567"/>
        <w:jc w:val="both"/>
        <w:rPr>
          <w:rFonts w:ascii="Cambria" w:hAnsi="Cambria" w:cs="Arial"/>
        </w:rPr>
      </w:pPr>
      <w:r w:rsidRPr="00F05806">
        <w:rPr>
          <w:rFonts w:ascii="Cambria" w:hAnsi="Cambria" w:cs="Arial"/>
        </w:rPr>
        <w:t>_________</w:t>
      </w:r>
      <w:proofErr w:type="gramStart"/>
      <w:r w:rsidRPr="00F05806">
        <w:rPr>
          <w:rFonts w:ascii="Cambria" w:hAnsi="Cambria" w:cs="Arial"/>
        </w:rPr>
        <w:t>_,</w:t>
      </w:r>
      <w:r w:rsidRPr="00F05806">
        <w:rPr>
          <w:rFonts w:ascii="Cambria" w:hAnsi="Cambria" w:cs="Arial"/>
          <w:i/>
        </w:rPr>
        <w:t>Keputusan</w:t>
      </w:r>
      <w:proofErr w:type="gramEnd"/>
      <w:r w:rsidRPr="00F05806">
        <w:rPr>
          <w:rFonts w:ascii="Cambria" w:hAnsi="Cambria" w:cs="Arial"/>
          <w:i/>
        </w:rPr>
        <w:t xml:space="preserve"> Menteri Negara Lingkungan Hidup, Nomor: KEP-51/MENLH/10/1995, Tentang Baku Mutu  Lim</w:t>
      </w:r>
      <w:r w:rsidR="00F05806">
        <w:rPr>
          <w:rFonts w:ascii="Cambria" w:hAnsi="Cambria" w:cs="Arial"/>
          <w:i/>
        </w:rPr>
        <w:t>bah Cair Bagi Kegiatan Industri</w:t>
      </w:r>
      <w:r w:rsidRPr="00F05806">
        <w:rPr>
          <w:rFonts w:ascii="Cambria" w:hAnsi="Cambria" w:cs="Arial"/>
          <w:i/>
        </w:rPr>
        <w:t>,</w:t>
      </w:r>
      <w:r w:rsidR="00F05806">
        <w:rPr>
          <w:rFonts w:ascii="Cambria" w:hAnsi="Cambria" w:cs="Arial"/>
          <w:i/>
          <w:lang w:val="id-ID"/>
        </w:rPr>
        <w:t xml:space="preserve"> </w:t>
      </w:r>
      <w:r w:rsidRPr="00F05806">
        <w:rPr>
          <w:rFonts w:ascii="Cambria" w:hAnsi="Cambria" w:cs="Arial"/>
        </w:rPr>
        <w:t>Jakarta , Kementrian Lingkungan Hidup,</w:t>
      </w:r>
      <w:r w:rsidR="00F05806">
        <w:rPr>
          <w:rFonts w:ascii="Cambria" w:hAnsi="Cambria" w:cs="Arial"/>
          <w:lang w:val="id-ID"/>
        </w:rPr>
        <w:t xml:space="preserve"> </w:t>
      </w:r>
      <w:r w:rsidRPr="00F05806">
        <w:rPr>
          <w:rFonts w:ascii="Cambria" w:hAnsi="Cambria" w:cs="Arial"/>
        </w:rPr>
        <w:t>1995</w:t>
      </w:r>
    </w:p>
    <w:p w:rsidR="009B2FFE" w:rsidRPr="00F05806" w:rsidRDefault="009B2FFE" w:rsidP="00F05806">
      <w:pPr>
        <w:spacing w:before="120" w:after="120"/>
        <w:ind w:left="567" w:hanging="567"/>
        <w:jc w:val="both"/>
        <w:rPr>
          <w:rFonts w:ascii="Cambria" w:hAnsi="Cambria" w:cs="Arial"/>
          <w:bCs/>
          <w:color w:val="000000"/>
        </w:rPr>
      </w:pPr>
      <w:r w:rsidRPr="00F05806">
        <w:rPr>
          <w:rFonts w:ascii="Cambria" w:hAnsi="Cambria" w:cs="Arial"/>
        </w:rPr>
        <w:t>_________</w:t>
      </w:r>
      <w:proofErr w:type="gramStart"/>
      <w:r w:rsidRPr="00F05806">
        <w:rPr>
          <w:rFonts w:ascii="Cambria" w:hAnsi="Cambria" w:cs="Arial"/>
        </w:rPr>
        <w:t>_,</w:t>
      </w:r>
      <w:r w:rsidRPr="00F05806">
        <w:rPr>
          <w:rFonts w:ascii="Cambria" w:hAnsi="Cambria" w:cs="Arial"/>
          <w:i/>
        </w:rPr>
        <w:t>Peraturan</w:t>
      </w:r>
      <w:proofErr w:type="gramEnd"/>
      <w:r w:rsidRPr="00F05806">
        <w:rPr>
          <w:rFonts w:ascii="Cambria" w:hAnsi="Cambria" w:cs="Arial"/>
          <w:i/>
        </w:rPr>
        <w:t xml:space="preserve"> Pemerintah Nomor 82 Tahun 2001, Tentang </w:t>
      </w:r>
      <w:r w:rsidRPr="00F05806">
        <w:rPr>
          <w:rFonts w:ascii="Cambria" w:hAnsi="Cambria" w:cs="Arial"/>
          <w:bCs/>
          <w:i/>
          <w:color w:val="000000"/>
        </w:rPr>
        <w:t>Pengelolaan  Kualitas Air dan Pengendalian Pencemaran  Air</w:t>
      </w:r>
      <w:r w:rsidRPr="00F05806">
        <w:rPr>
          <w:rFonts w:ascii="Cambria" w:hAnsi="Cambria" w:cs="Arial"/>
          <w:bCs/>
          <w:color w:val="000000"/>
        </w:rPr>
        <w:t>, Jakarta, Kementrian Pekerjaan Umum , 2001</w:t>
      </w:r>
    </w:p>
    <w:p w:rsidR="009B2FFE" w:rsidRPr="00F05806" w:rsidRDefault="009B2FFE" w:rsidP="00F05806">
      <w:pPr>
        <w:spacing w:before="120" w:after="120"/>
        <w:ind w:left="567" w:hanging="567"/>
        <w:jc w:val="both"/>
        <w:rPr>
          <w:rFonts w:ascii="Cambria" w:eastAsia="Calibri" w:hAnsi="Cambria" w:cs="Arial"/>
          <w:b/>
        </w:rPr>
        <w:sectPr w:rsidR="009B2FFE" w:rsidRPr="00F05806" w:rsidSect="00A3582E">
          <w:type w:val="continuous"/>
          <w:pgSz w:w="11907" w:h="16839" w:code="9"/>
          <w:pgMar w:top="1440" w:right="1440" w:bottom="1440" w:left="1440" w:header="567" w:footer="566" w:gutter="0"/>
          <w:cols w:num="2" w:space="720"/>
          <w:docGrid w:linePitch="360"/>
        </w:sectPr>
      </w:pPr>
      <w:r w:rsidRPr="00F05806">
        <w:rPr>
          <w:rFonts w:ascii="Cambria" w:hAnsi="Cambria" w:cs="Arial"/>
          <w:bCs/>
          <w:color w:val="000000"/>
        </w:rPr>
        <w:t>_________</w:t>
      </w:r>
      <w:proofErr w:type="gramStart"/>
      <w:r w:rsidRPr="00F05806">
        <w:rPr>
          <w:rFonts w:ascii="Cambria" w:hAnsi="Cambria" w:cs="Arial"/>
          <w:bCs/>
          <w:color w:val="000000"/>
        </w:rPr>
        <w:t>_,</w:t>
      </w:r>
      <w:r w:rsidRPr="00F05806">
        <w:rPr>
          <w:rFonts w:ascii="Cambria" w:hAnsi="Cambria" w:cs="Arial"/>
          <w:bCs/>
          <w:i/>
          <w:color w:val="000000"/>
        </w:rPr>
        <w:t>Peraturan</w:t>
      </w:r>
      <w:proofErr w:type="gramEnd"/>
      <w:r w:rsidRPr="00F05806">
        <w:rPr>
          <w:rFonts w:ascii="Cambria" w:hAnsi="Cambria" w:cs="Arial"/>
          <w:bCs/>
          <w:i/>
          <w:color w:val="000000"/>
        </w:rPr>
        <w:t xml:space="preserve"> Pemerintah  Nomor  18  Tahun 1999, Tentang Pengelolaan Limbah Bahan Berbahaya dan Beracun, Jakarta, </w:t>
      </w:r>
      <w:r w:rsidRPr="00F05806">
        <w:rPr>
          <w:rFonts w:ascii="Cambria" w:hAnsi="Cambria" w:cs="Arial"/>
          <w:bCs/>
          <w:color w:val="000000"/>
        </w:rPr>
        <w:t>KementrianLingkungan Hidup</w:t>
      </w:r>
      <w:r w:rsidRPr="00F05806">
        <w:rPr>
          <w:rFonts w:ascii="Cambria" w:hAnsi="Cambria" w:cs="Arial"/>
          <w:bCs/>
          <w:i/>
          <w:color w:val="000000"/>
        </w:rPr>
        <w:t>,</w:t>
      </w:r>
      <w:r w:rsidRPr="00F05806">
        <w:rPr>
          <w:rFonts w:ascii="Cambria" w:hAnsi="Cambria" w:cs="Arial"/>
          <w:bCs/>
          <w:color w:val="000000"/>
        </w:rPr>
        <w:t xml:space="preserve"> 1999.</w:t>
      </w:r>
    </w:p>
    <w:p w:rsidR="009B2FFE" w:rsidRPr="00F05806" w:rsidRDefault="009B2FFE" w:rsidP="009B2FFE">
      <w:pPr>
        <w:rPr>
          <w:rFonts w:ascii="Cambria" w:hAnsi="Cambria" w:cs="Arial"/>
          <w:b/>
          <w:lang w:val="id-ID"/>
        </w:rPr>
      </w:pPr>
    </w:p>
    <w:sectPr w:rsidR="009B2FFE" w:rsidRPr="00F05806" w:rsidSect="000127E9">
      <w:type w:val="continuous"/>
      <w:pgSz w:w="11907" w:h="16839" w:code="9"/>
      <w:pgMar w:top="1440" w:right="1440" w:bottom="1440" w:left="1440" w:header="567" w:footer="5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D6" w:rsidRDefault="00FD7AD6" w:rsidP="009B2FFE">
      <w:r>
        <w:separator/>
      </w:r>
    </w:p>
  </w:endnote>
  <w:endnote w:type="continuationSeparator" w:id="0">
    <w:p w:rsidR="00FD7AD6" w:rsidRDefault="00FD7AD6" w:rsidP="009B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B0503020000020004"/>
    <w:charset w:val="81"/>
    <w:family w:val="auto"/>
    <w:notTrueType/>
    <w:pitch w:val="fixed"/>
    <w:sig w:usb0="00000001" w:usb1="09060000" w:usb2="00000010" w:usb3="00000000" w:csb0="00080000"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06" w:rsidRDefault="00D06D06">
    <w:pPr>
      <w:pStyle w:val="Footer"/>
      <w:rPr>
        <w:color w:val="000000" w:themeColor="text1"/>
      </w:rPr>
    </w:pPr>
  </w:p>
  <w:p w:rsidR="00B30A88" w:rsidRPr="009B2FFE" w:rsidRDefault="00D06D06" w:rsidP="009B2FFE">
    <w:pPr>
      <w:pStyle w:val="Footer"/>
    </w:pPr>
    <w:r>
      <w:rPr>
        <w:noProof/>
        <w:lang w:val="en-GB" w:eastAsia="en-GB"/>
      </w:rPr>
      <mc:AlternateContent>
        <mc:Choice Requires="wps">
          <w:drawing>
            <wp:anchor distT="0" distB="0" distL="114300" distR="114300" simplePos="0" relativeHeight="251661312" behindDoc="0" locked="0" layoutInCell="1" allowOverlap="1" wp14:anchorId="220E1F3F" wp14:editId="12D1818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D06D06" w:rsidRPr="00D06D06" w:rsidRDefault="00D06D06">
                          <w:pPr>
                            <w:pStyle w:val="Footer"/>
                            <w:jc w:val="right"/>
                            <w:rPr>
                              <w:rFonts w:asciiTheme="majorHAnsi" w:hAnsiTheme="majorHAnsi"/>
                              <w:color w:val="000000" w:themeColor="text1"/>
                            </w:rPr>
                          </w:pPr>
                          <w:r w:rsidRPr="00D06D06">
                            <w:rPr>
                              <w:rFonts w:asciiTheme="majorHAnsi" w:hAnsiTheme="majorHAnsi"/>
                              <w:color w:val="000000" w:themeColor="text1"/>
                            </w:rPr>
                            <w:fldChar w:fldCharType="begin"/>
                          </w:r>
                          <w:r w:rsidRPr="00D06D06">
                            <w:rPr>
                              <w:rFonts w:asciiTheme="majorHAnsi" w:hAnsiTheme="majorHAnsi"/>
                              <w:color w:val="000000" w:themeColor="text1"/>
                            </w:rPr>
                            <w:instrText xml:space="preserve"> PAGE  \* Arabic  \* MERGEFORMAT </w:instrText>
                          </w:r>
                          <w:r w:rsidRPr="00D06D06">
                            <w:rPr>
                              <w:rFonts w:asciiTheme="majorHAnsi" w:hAnsiTheme="majorHAnsi"/>
                              <w:color w:val="000000" w:themeColor="text1"/>
                            </w:rPr>
                            <w:fldChar w:fldCharType="separate"/>
                          </w:r>
                          <w:r w:rsidR="00B87DD2">
                            <w:rPr>
                              <w:rFonts w:asciiTheme="majorHAnsi" w:hAnsiTheme="majorHAnsi"/>
                              <w:noProof/>
                              <w:color w:val="000000" w:themeColor="text1"/>
                            </w:rPr>
                            <w:t>83</w:t>
                          </w:r>
                          <w:r w:rsidRPr="00D06D06">
                            <w:rPr>
                              <w:rFonts w:asciiTheme="majorHAnsi" w:hAnsiTheme="majorHAnsi"/>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0E1F3F" id="_x0000_t202" coordsize="21600,21600" o:spt="202" path="m,l,21600r21600,l21600,xe">
              <v:stroke joinstyle="miter"/>
              <v:path gradientshapeok="t" o:connecttype="rect"/>
            </v:shapetype>
            <v:shape id="Text Box 56" o:spid="_x0000_s1027" type="#_x0000_t202" style="position:absolute;margin-left:67.6pt;margin-top:0;width:118.8pt;height:31.1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D06D06" w:rsidRPr="00D06D06" w:rsidRDefault="00D06D06">
                    <w:pPr>
                      <w:pStyle w:val="Footer"/>
                      <w:jc w:val="right"/>
                      <w:rPr>
                        <w:rFonts w:asciiTheme="majorHAnsi" w:hAnsiTheme="majorHAnsi"/>
                        <w:color w:val="000000" w:themeColor="text1"/>
                      </w:rPr>
                    </w:pPr>
                    <w:r w:rsidRPr="00D06D06">
                      <w:rPr>
                        <w:rFonts w:asciiTheme="majorHAnsi" w:hAnsiTheme="majorHAnsi"/>
                        <w:color w:val="000000" w:themeColor="text1"/>
                      </w:rPr>
                      <w:fldChar w:fldCharType="begin"/>
                    </w:r>
                    <w:r w:rsidRPr="00D06D06">
                      <w:rPr>
                        <w:rFonts w:asciiTheme="majorHAnsi" w:hAnsiTheme="majorHAnsi"/>
                        <w:color w:val="000000" w:themeColor="text1"/>
                      </w:rPr>
                      <w:instrText xml:space="preserve"> PAGE  \* Arabic  \* MERGEFORMAT </w:instrText>
                    </w:r>
                    <w:r w:rsidRPr="00D06D06">
                      <w:rPr>
                        <w:rFonts w:asciiTheme="majorHAnsi" w:hAnsiTheme="majorHAnsi"/>
                        <w:color w:val="000000" w:themeColor="text1"/>
                      </w:rPr>
                      <w:fldChar w:fldCharType="separate"/>
                    </w:r>
                    <w:r w:rsidR="00B87DD2">
                      <w:rPr>
                        <w:rFonts w:asciiTheme="majorHAnsi" w:hAnsiTheme="majorHAnsi"/>
                        <w:noProof/>
                        <w:color w:val="000000" w:themeColor="text1"/>
                      </w:rPr>
                      <w:t>83</w:t>
                    </w:r>
                    <w:r w:rsidRPr="00D06D06">
                      <w:rPr>
                        <w:rFonts w:asciiTheme="majorHAnsi" w:hAnsiTheme="majorHAnsi"/>
                        <w:color w:val="000000" w:themeColor="text1"/>
                      </w:rPr>
                      <w:fldChar w:fldCharType="end"/>
                    </w:r>
                  </w:p>
                </w:txbxContent>
              </v:textbox>
              <w10:wrap anchorx="margin" anchory="margin"/>
            </v:shape>
          </w:pict>
        </mc:Fallback>
      </mc:AlternateContent>
    </w:r>
    <w:r>
      <w:rPr>
        <w:noProof/>
        <w:color w:val="4F81BD" w:themeColor="accent1"/>
        <w:lang w:val="en-GB" w:eastAsia="en-GB"/>
      </w:rPr>
      <mc:AlternateContent>
        <mc:Choice Requires="wps">
          <w:drawing>
            <wp:anchor distT="91440" distB="91440" distL="114300" distR="114300" simplePos="0" relativeHeight="251662336" behindDoc="1" locked="0" layoutInCell="1" allowOverlap="1" wp14:anchorId="0A625F53" wp14:editId="7AEFB9BB">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DAC10CB" id="Rectangle 58" o:spid="_x0000_s1026" style="position:absolute;margin-left:0;margin-top:0;width:468pt;height:2.85pt;z-index:-25165414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D6" w:rsidRDefault="00FD7AD6" w:rsidP="009B2FFE">
      <w:r>
        <w:separator/>
      </w:r>
    </w:p>
  </w:footnote>
  <w:footnote w:type="continuationSeparator" w:id="0">
    <w:p w:rsidR="00FD7AD6" w:rsidRDefault="00FD7AD6" w:rsidP="009B2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E9" w:rsidRPr="003B6076" w:rsidRDefault="000127E9" w:rsidP="000127E9">
    <w:pPr>
      <w:pStyle w:val="Header"/>
      <w:rPr>
        <w:rFonts w:asciiTheme="majorHAnsi" w:hAnsiTheme="majorHAnsi"/>
        <w:lang w:val="id-ID"/>
      </w:rPr>
    </w:pPr>
    <w:r>
      <w:rPr>
        <w:rFonts w:asciiTheme="majorHAnsi" w:hAnsiTheme="majorHAnsi"/>
        <w:noProof/>
        <w:lang w:val="en-GB" w:eastAsia="en-GB"/>
      </w:rPr>
      <mc:AlternateContent>
        <mc:Choice Requires="wps">
          <w:drawing>
            <wp:anchor distT="0" distB="0" distL="114300" distR="114300" simplePos="0" relativeHeight="251659264" behindDoc="0" locked="0" layoutInCell="1" allowOverlap="1" wp14:anchorId="0DAF5736" wp14:editId="1AB16220">
              <wp:simplePos x="0" y="0"/>
              <wp:positionH relativeFrom="column">
                <wp:posOffset>2816</wp:posOffset>
              </wp:positionH>
              <wp:positionV relativeFrom="paragraph">
                <wp:posOffset>217170</wp:posOffset>
              </wp:positionV>
              <wp:extent cx="5943600" cy="9526"/>
              <wp:effectExtent l="38100" t="38100" r="57150" b="857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3600" cy="952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83A4A4" id="Straight Connector 3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1pt" to="468.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" strokecolor="#4f81bd [3204]" strokeweight="2pt">
              <v:shadow on="t" color="black" opacity="24903f" origin=",.5" offset="0,.55556mm"/>
              <o:lock v:ext="edit" shapetype="f"/>
            </v:line>
          </w:pict>
        </mc:Fallback>
      </mc:AlternateContent>
    </w:r>
    <w:r w:rsidRPr="003B6076">
      <w:rPr>
        <w:rFonts w:asciiTheme="majorHAnsi" w:hAnsiTheme="majorHAnsi"/>
        <w:lang w:val="id-ID"/>
      </w:rPr>
      <w:t xml:space="preserve">Jurnal Green Growth dan Manajemen Lingkungan </w:t>
    </w:r>
    <w:r w:rsidRPr="003B6076">
      <w:rPr>
        <w:rFonts w:asciiTheme="majorHAnsi" w:hAnsiTheme="majorHAnsi"/>
        <w:lang w:val="id-ID"/>
      </w:rPr>
      <w:tab/>
      <w:t>Vol.I Edisi</w:t>
    </w:r>
    <w:r>
      <w:rPr>
        <w:rFonts w:asciiTheme="majorHAnsi" w:hAnsiTheme="majorHAnsi"/>
      </w:rPr>
      <w:t>-2</w:t>
    </w:r>
    <w:r w:rsidRPr="003B6076">
      <w:rPr>
        <w:rFonts w:asciiTheme="majorHAnsi" w:hAnsiTheme="majorHAnsi"/>
        <w:lang w:val="id-ID"/>
      </w:rPr>
      <w:t xml:space="preserve"> Juni 2013</w:t>
    </w:r>
  </w:p>
  <w:p w:rsidR="00B30A88" w:rsidRPr="000127E9" w:rsidRDefault="00B87DD2" w:rsidP="00012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C0A"/>
    <w:multiLevelType w:val="hybridMultilevel"/>
    <w:tmpl w:val="B9544862"/>
    <w:lvl w:ilvl="0" w:tplc="78BC555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74FFE"/>
    <w:multiLevelType w:val="hybridMultilevel"/>
    <w:tmpl w:val="7A126390"/>
    <w:lvl w:ilvl="0" w:tplc="7D72FB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BFE6765"/>
    <w:multiLevelType w:val="hybridMultilevel"/>
    <w:tmpl w:val="C890C1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693B32"/>
    <w:multiLevelType w:val="hybridMultilevel"/>
    <w:tmpl w:val="69B24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B23CCA"/>
    <w:multiLevelType w:val="hybridMultilevel"/>
    <w:tmpl w:val="059C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4B0ADE"/>
    <w:multiLevelType w:val="hybridMultilevel"/>
    <w:tmpl w:val="7CAA2CB0"/>
    <w:lvl w:ilvl="0" w:tplc="78BC555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FE"/>
    <w:rsid w:val="000127E9"/>
    <w:rsid w:val="0016061C"/>
    <w:rsid w:val="002171E7"/>
    <w:rsid w:val="00226A68"/>
    <w:rsid w:val="00227D56"/>
    <w:rsid w:val="00382AEA"/>
    <w:rsid w:val="00466003"/>
    <w:rsid w:val="004953EA"/>
    <w:rsid w:val="00496D14"/>
    <w:rsid w:val="004F694F"/>
    <w:rsid w:val="00554E94"/>
    <w:rsid w:val="005A399A"/>
    <w:rsid w:val="00697EC4"/>
    <w:rsid w:val="006D5AD1"/>
    <w:rsid w:val="0083397F"/>
    <w:rsid w:val="008B5D05"/>
    <w:rsid w:val="00960FDD"/>
    <w:rsid w:val="009B2FFE"/>
    <w:rsid w:val="00A3582E"/>
    <w:rsid w:val="00B037C8"/>
    <w:rsid w:val="00B405E0"/>
    <w:rsid w:val="00B87DD2"/>
    <w:rsid w:val="00D06D06"/>
    <w:rsid w:val="00D20D48"/>
    <w:rsid w:val="00EB143A"/>
    <w:rsid w:val="00F05806"/>
    <w:rsid w:val="00F548E9"/>
    <w:rsid w:val="00FD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7EA37FF-2A04-4284-8DFA-7A8AF807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2F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FFE"/>
    <w:pPr>
      <w:tabs>
        <w:tab w:val="center" w:pos="4680"/>
        <w:tab w:val="right" w:pos="9360"/>
      </w:tabs>
    </w:pPr>
  </w:style>
  <w:style w:type="character" w:customStyle="1" w:styleId="HeaderChar">
    <w:name w:val="Header Char"/>
    <w:basedOn w:val="DefaultParagraphFont"/>
    <w:link w:val="Header"/>
    <w:uiPriority w:val="99"/>
    <w:rsid w:val="009B2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2FFE"/>
    <w:pPr>
      <w:tabs>
        <w:tab w:val="center" w:pos="4680"/>
        <w:tab w:val="right" w:pos="9360"/>
      </w:tabs>
    </w:pPr>
  </w:style>
  <w:style w:type="character" w:customStyle="1" w:styleId="FooterChar">
    <w:name w:val="Footer Char"/>
    <w:basedOn w:val="DefaultParagraphFont"/>
    <w:link w:val="Footer"/>
    <w:uiPriority w:val="99"/>
    <w:rsid w:val="009B2FFE"/>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9B2FFE"/>
    <w:rPr>
      <w:rFonts w:eastAsia="Batang"/>
      <w:sz w:val="20"/>
      <w:szCs w:val="20"/>
      <w:lang w:eastAsia="ko-KR"/>
    </w:rPr>
  </w:style>
  <w:style w:type="character" w:customStyle="1" w:styleId="FootnoteTextChar">
    <w:name w:val="Footnote Text Char"/>
    <w:basedOn w:val="DefaultParagraphFont"/>
    <w:link w:val="FootnoteText"/>
    <w:uiPriority w:val="99"/>
    <w:rsid w:val="009B2FFE"/>
    <w:rPr>
      <w:rFonts w:ascii="Times New Roman" w:eastAsia="Batang" w:hAnsi="Times New Roman" w:cs="Times New Roman"/>
      <w:sz w:val="20"/>
      <w:szCs w:val="20"/>
      <w:lang w:eastAsia="ko-KR"/>
    </w:rPr>
  </w:style>
  <w:style w:type="character" w:styleId="Hyperlink">
    <w:name w:val="Hyperlink"/>
    <w:basedOn w:val="DefaultParagraphFont"/>
    <w:uiPriority w:val="99"/>
    <w:rsid w:val="009B2FFE"/>
    <w:rPr>
      <w:rFonts w:cs="Times New Roman"/>
      <w:color w:val="0000FF"/>
      <w:u w:val="single"/>
    </w:rPr>
  </w:style>
  <w:style w:type="table" w:styleId="TableGrid">
    <w:name w:val="Table Grid"/>
    <w:basedOn w:val="TableNormal"/>
    <w:uiPriority w:val="59"/>
    <w:rsid w:val="009B2FFE"/>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FFE"/>
    <w:pPr>
      <w:ind w:left="720"/>
      <w:contextualSpacing/>
    </w:pPr>
  </w:style>
  <w:style w:type="paragraph" w:styleId="NormalWeb">
    <w:name w:val="Normal (Web)"/>
    <w:basedOn w:val="Normal"/>
    <w:uiPriority w:val="99"/>
    <w:unhideWhenUsed/>
    <w:rsid w:val="009B2FFE"/>
    <w:pPr>
      <w:spacing w:before="96" w:after="120" w:line="360" w:lineRule="atLeast"/>
    </w:pPr>
    <w:rPr>
      <w:noProof/>
    </w:rPr>
  </w:style>
  <w:style w:type="character" w:styleId="Emphasis">
    <w:name w:val="Emphasis"/>
    <w:basedOn w:val="DefaultParagraphFont"/>
    <w:uiPriority w:val="20"/>
    <w:qFormat/>
    <w:rsid w:val="009B2FFE"/>
    <w:rPr>
      <w:i/>
      <w:iCs/>
    </w:rPr>
  </w:style>
  <w:style w:type="character" w:customStyle="1" w:styleId="hps">
    <w:name w:val="hps"/>
    <w:rsid w:val="009B2FFE"/>
  </w:style>
  <w:style w:type="character" w:customStyle="1" w:styleId="shorttext">
    <w:name w:val="short_text"/>
    <w:basedOn w:val="DefaultParagraphFont"/>
    <w:rsid w:val="009B2FFE"/>
  </w:style>
  <w:style w:type="character" w:styleId="HTMLCite">
    <w:name w:val="HTML Cite"/>
    <w:basedOn w:val="DefaultParagraphFont"/>
    <w:uiPriority w:val="99"/>
    <w:unhideWhenUsed/>
    <w:rsid w:val="009B2FFE"/>
    <w:rPr>
      <w:i/>
      <w:iCs/>
    </w:rPr>
  </w:style>
  <w:style w:type="character" w:customStyle="1" w:styleId="atn">
    <w:name w:val="atn"/>
    <w:basedOn w:val="DefaultParagraphFont"/>
    <w:rsid w:val="009B2FFE"/>
  </w:style>
  <w:style w:type="character" w:customStyle="1" w:styleId="st">
    <w:name w:val="st"/>
    <w:basedOn w:val="DefaultParagraphFont"/>
    <w:rsid w:val="009B2FFE"/>
  </w:style>
  <w:style w:type="paragraph" w:styleId="BalloonText">
    <w:name w:val="Balloon Text"/>
    <w:basedOn w:val="Normal"/>
    <w:link w:val="BalloonTextChar"/>
    <w:uiPriority w:val="99"/>
    <w:semiHidden/>
    <w:unhideWhenUsed/>
    <w:rsid w:val="009B2FFE"/>
    <w:rPr>
      <w:rFonts w:ascii="Tahoma" w:hAnsi="Tahoma" w:cs="Tahoma"/>
      <w:sz w:val="16"/>
      <w:szCs w:val="16"/>
    </w:rPr>
  </w:style>
  <w:style w:type="character" w:customStyle="1" w:styleId="BalloonTextChar">
    <w:name w:val="Balloon Text Char"/>
    <w:basedOn w:val="DefaultParagraphFont"/>
    <w:link w:val="BalloonText"/>
    <w:uiPriority w:val="99"/>
    <w:semiHidden/>
    <w:rsid w:val="009B2FFE"/>
    <w:rPr>
      <w:rFonts w:ascii="Tahoma" w:eastAsia="Times New Roman" w:hAnsi="Tahoma" w:cs="Tahoma"/>
      <w:sz w:val="16"/>
      <w:szCs w:val="16"/>
    </w:rPr>
  </w:style>
  <w:style w:type="paragraph" w:customStyle="1" w:styleId="3CBD5A742C28424DA5172AD252E32316">
    <w:name w:val="3CBD5A742C28424DA5172AD252E32316"/>
    <w:rsid w:val="00D06D06"/>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oleObject" Target="embeddings/Microsoft_Excel_97-2003_Worksheet.xls"/><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Usulan%20Seminar%20Hasil%20,rev%20%204%20%20Mei-'12\Tabel%204.5.%20Inlet-outl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sulan%20Seminar%20Hasil%20,rev%20%204%20%20Mei-'12\Tabel%204.5.%20Inlet-outl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sulan%20Seminar%20Hasil%20,rev%20%204%20%20Mei-'12\Tabel%204.5.%20Inlet-outl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sulan%20Seminar%20Hasil%20,rev%20%204%20%20Mei-'12\Tabel%204.5.%20Inlet-outl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sulan%20Seminar%20Hasil%20,rev%20%204%20%20Mei-'12\Tabel%204.5.%20Inlet-outl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lineChart>
        <c:grouping val="standard"/>
        <c:varyColors val="0"/>
        <c:ser>
          <c:idx val="0"/>
          <c:order val="0"/>
          <c:tx>
            <c:v>Inlet</c:v>
          </c:tx>
          <c:spPr>
            <a:ln>
              <a:solidFill>
                <a:schemeClr val="tx1"/>
              </a:solidFill>
            </a:ln>
          </c:spPr>
          <c:marker>
            <c:symbol val="none"/>
          </c:marker>
          <c:cat>
            <c:strRef>
              <c:f>'Data Hasil'!$J$13:$O$13</c:f>
              <c:strCache>
                <c:ptCount val="6"/>
                <c:pt idx="0">
                  <c:v>Juli</c:v>
                </c:pt>
                <c:pt idx="1">
                  <c:v>Agustus</c:v>
                </c:pt>
                <c:pt idx="2">
                  <c:v>September</c:v>
                </c:pt>
                <c:pt idx="3">
                  <c:v>Oktober</c:v>
                </c:pt>
                <c:pt idx="4">
                  <c:v>November</c:v>
                </c:pt>
                <c:pt idx="5">
                  <c:v>Desember</c:v>
                </c:pt>
              </c:strCache>
            </c:strRef>
          </c:cat>
          <c:val>
            <c:numRef>
              <c:f>('Data Hasil'!$E$6,'Data Hasil'!$G$6,'Data Hasil'!$I$6,'Data Hasil'!$K$6,'Data Hasil'!$M$6,'Data Hasil'!$O$6)</c:f>
              <c:numCache>
                <c:formatCode>General</c:formatCode>
                <c:ptCount val="6"/>
                <c:pt idx="0">
                  <c:v>2960</c:v>
                </c:pt>
                <c:pt idx="1">
                  <c:v>2920</c:v>
                </c:pt>
                <c:pt idx="2">
                  <c:v>3200</c:v>
                </c:pt>
                <c:pt idx="3">
                  <c:v>2790</c:v>
                </c:pt>
                <c:pt idx="4">
                  <c:v>2390</c:v>
                </c:pt>
                <c:pt idx="5">
                  <c:v>2630</c:v>
                </c:pt>
              </c:numCache>
            </c:numRef>
          </c:val>
          <c:smooth val="0"/>
          <c:extLst>
            <c:ext xmlns:c16="http://schemas.microsoft.com/office/drawing/2014/chart" uri="{C3380CC4-5D6E-409C-BE32-E72D297353CC}">
              <c16:uniqueId val="{00000000-445C-4000-8E04-E648712D0C1B}"/>
            </c:ext>
          </c:extLst>
        </c:ser>
        <c:ser>
          <c:idx val="1"/>
          <c:order val="1"/>
          <c:tx>
            <c:v>Outlet</c:v>
          </c:tx>
          <c:spPr>
            <a:ln>
              <a:solidFill>
                <a:schemeClr val="accent1">
                  <a:lumMod val="75000"/>
                </a:schemeClr>
              </a:solidFill>
            </a:ln>
          </c:spPr>
          <c:marker>
            <c:symbol val="none"/>
          </c:marker>
          <c:cat>
            <c:strRef>
              <c:f>'Data Hasil'!$J$13:$O$13</c:f>
              <c:strCache>
                <c:ptCount val="6"/>
                <c:pt idx="0">
                  <c:v>Juli</c:v>
                </c:pt>
                <c:pt idx="1">
                  <c:v>Agustus</c:v>
                </c:pt>
                <c:pt idx="2">
                  <c:v>September</c:v>
                </c:pt>
                <c:pt idx="3">
                  <c:v>Oktober</c:v>
                </c:pt>
                <c:pt idx="4">
                  <c:v>November</c:v>
                </c:pt>
                <c:pt idx="5">
                  <c:v>Desember</c:v>
                </c:pt>
              </c:strCache>
            </c:strRef>
          </c:cat>
          <c:val>
            <c:numRef>
              <c:f>('Data Hasil'!$F$6,'Data Hasil'!$H$6,'Data Hasil'!$J$6,'Data Hasil'!$L$6,'Data Hasil'!$N$6,'Data Hasil'!$P$6)</c:f>
              <c:numCache>
                <c:formatCode>General</c:formatCode>
                <c:ptCount val="6"/>
                <c:pt idx="0">
                  <c:v>56</c:v>
                </c:pt>
                <c:pt idx="1">
                  <c:v>55</c:v>
                </c:pt>
                <c:pt idx="2">
                  <c:v>76</c:v>
                </c:pt>
                <c:pt idx="3">
                  <c:v>68</c:v>
                </c:pt>
                <c:pt idx="4">
                  <c:v>37</c:v>
                </c:pt>
                <c:pt idx="5">
                  <c:v>43</c:v>
                </c:pt>
              </c:numCache>
            </c:numRef>
          </c:val>
          <c:smooth val="0"/>
          <c:extLst>
            <c:ext xmlns:c16="http://schemas.microsoft.com/office/drawing/2014/chart" uri="{C3380CC4-5D6E-409C-BE32-E72D297353CC}">
              <c16:uniqueId val="{00000001-445C-4000-8E04-E648712D0C1B}"/>
            </c:ext>
          </c:extLst>
        </c:ser>
        <c:ser>
          <c:idx val="2"/>
          <c:order val="2"/>
          <c:tx>
            <c:v>Baku Mutu</c:v>
          </c:tx>
          <c:spPr>
            <a:ln>
              <a:solidFill>
                <a:srgbClr val="FF0000"/>
              </a:solidFill>
              <a:prstDash val="dash"/>
            </a:ln>
          </c:spPr>
          <c:marker>
            <c:symbol val="none"/>
          </c:marker>
          <c:cat>
            <c:strRef>
              <c:f>'Data Hasil'!$J$13:$O$13</c:f>
              <c:strCache>
                <c:ptCount val="6"/>
                <c:pt idx="0">
                  <c:v>Juli</c:v>
                </c:pt>
                <c:pt idx="1">
                  <c:v>Agustus</c:v>
                </c:pt>
                <c:pt idx="2">
                  <c:v>September</c:v>
                </c:pt>
                <c:pt idx="3">
                  <c:v>Oktober</c:v>
                </c:pt>
                <c:pt idx="4">
                  <c:v>November</c:v>
                </c:pt>
                <c:pt idx="5">
                  <c:v>Desember</c:v>
                </c:pt>
              </c:strCache>
            </c:strRef>
          </c:cat>
          <c:val>
            <c:numRef>
              <c:f>'Data Hasil'!$J$14:$O$14</c:f>
              <c:numCache>
                <c:formatCode>General</c:formatCode>
                <c:ptCount val="6"/>
                <c:pt idx="0">
                  <c:v>100</c:v>
                </c:pt>
                <c:pt idx="1">
                  <c:v>100</c:v>
                </c:pt>
                <c:pt idx="2">
                  <c:v>100</c:v>
                </c:pt>
                <c:pt idx="3">
                  <c:v>100</c:v>
                </c:pt>
                <c:pt idx="4">
                  <c:v>100</c:v>
                </c:pt>
                <c:pt idx="5">
                  <c:v>100</c:v>
                </c:pt>
              </c:numCache>
            </c:numRef>
          </c:val>
          <c:smooth val="0"/>
          <c:extLst>
            <c:ext xmlns:c16="http://schemas.microsoft.com/office/drawing/2014/chart" uri="{C3380CC4-5D6E-409C-BE32-E72D297353CC}">
              <c16:uniqueId val="{00000002-445C-4000-8E04-E648712D0C1B}"/>
            </c:ext>
          </c:extLst>
        </c:ser>
        <c:dLbls>
          <c:showLegendKey val="0"/>
          <c:showVal val="0"/>
          <c:showCatName val="0"/>
          <c:showSerName val="0"/>
          <c:showPercent val="0"/>
          <c:showBubbleSize val="0"/>
        </c:dLbls>
        <c:smooth val="0"/>
        <c:axId val="293737568"/>
        <c:axId val="293735216"/>
      </c:lineChart>
      <c:catAx>
        <c:axId val="293737568"/>
        <c:scaling>
          <c:orientation val="minMax"/>
        </c:scaling>
        <c:delete val="0"/>
        <c:axPos val="b"/>
        <c:title>
          <c:tx>
            <c:rich>
              <a:bodyPr/>
              <a:lstStyle/>
              <a:p>
                <a:pPr>
                  <a:defRPr lang="id-ID"/>
                </a:pPr>
                <a:r>
                  <a:rPr lang="en-US"/>
                  <a:t>Bulan</a:t>
                </a:r>
              </a:p>
            </c:rich>
          </c:tx>
          <c:overlay val="0"/>
        </c:title>
        <c:numFmt formatCode="General" sourceLinked="0"/>
        <c:majorTickMark val="none"/>
        <c:minorTickMark val="none"/>
        <c:tickLblPos val="nextTo"/>
        <c:txPr>
          <a:bodyPr/>
          <a:lstStyle/>
          <a:p>
            <a:pPr>
              <a:defRPr lang="id-ID"/>
            </a:pPr>
            <a:endParaRPr lang="en-US"/>
          </a:p>
        </c:txPr>
        <c:crossAx val="293735216"/>
        <c:crosses val="autoZero"/>
        <c:auto val="1"/>
        <c:lblAlgn val="ctr"/>
        <c:lblOffset val="100"/>
        <c:noMultiLvlLbl val="0"/>
      </c:catAx>
      <c:valAx>
        <c:axId val="293735216"/>
        <c:scaling>
          <c:orientation val="minMax"/>
        </c:scaling>
        <c:delete val="0"/>
        <c:axPos val="l"/>
        <c:majorGridlines/>
        <c:title>
          <c:tx>
            <c:rich>
              <a:bodyPr/>
              <a:lstStyle/>
              <a:p>
                <a:pPr>
                  <a:defRPr lang="id-ID"/>
                </a:pPr>
                <a:r>
                  <a:rPr lang="en-US"/>
                  <a:t>mg/lt</a:t>
                </a:r>
              </a:p>
            </c:rich>
          </c:tx>
          <c:overlay val="0"/>
        </c:title>
        <c:numFmt formatCode="General" sourceLinked="1"/>
        <c:majorTickMark val="out"/>
        <c:minorTickMark val="none"/>
        <c:tickLblPos val="nextTo"/>
        <c:txPr>
          <a:bodyPr/>
          <a:lstStyle/>
          <a:p>
            <a:pPr>
              <a:defRPr lang="id-ID"/>
            </a:pPr>
            <a:endParaRPr lang="en-US"/>
          </a:p>
        </c:txPr>
        <c:crossAx val="293737568"/>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lineChart>
        <c:grouping val="standard"/>
        <c:varyColors val="0"/>
        <c:ser>
          <c:idx val="0"/>
          <c:order val="0"/>
          <c:tx>
            <c:v>Inlet</c:v>
          </c:tx>
          <c:spPr>
            <a:ln>
              <a:solidFill>
                <a:schemeClr val="tx1"/>
              </a:solidFill>
            </a:ln>
          </c:spPr>
          <c:marker>
            <c:symbol val="none"/>
          </c:marker>
          <c:cat>
            <c:strRef>
              <c:f>'Data Hasil'!$J$13:$O$13</c:f>
              <c:strCache>
                <c:ptCount val="6"/>
                <c:pt idx="0">
                  <c:v>Juli</c:v>
                </c:pt>
                <c:pt idx="1">
                  <c:v>Agustus</c:v>
                </c:pt>
                <c:pt idx="2">
                  <c:v>September</c:v>
                </c:pt>
                <c:pt idx="3">
                  <c:v>Oktober</c:v>
                </c:pt>
                <c:pt idx="4">
                  <c:v>November</c:v>
                </c:pt>
                <c:pt idx="5">
                  <c:v>Desember</c:v>
                </c:pt>
              </c:strCache>
            </c:strRef>
          </c:cat>
          <c:val>
            <c:numRef>
              <c:f>('Data Hasil'!$E$7,'Data Hasil'!$G$7,'Data Hasil'!$I$7,'Data Hasil'!$K$7,'Data Hasil'!$M$7,'Data Hasil'!$O$7)</c:f>
              <c:numCache>
                <c:formatCode>General</c:formatCode>
                <c:ptCount val="6"/>
                <c:pt idx="0">
                  <c:v>603</c:v>
                </c:pt>
                <c:pt idx="1">
                  <c:v>644</c:v>
                </c:pt>
                <c:pt idx="2">
                  <c:v>625</c:v>
                </c:pt>
                <c:pt idx="3">
                  <c:v>530</c:v>
                </c:pt>
                <c:pt idx="4">
                  <c:v>645</c:v>
                </c:pt>
                <c:pt idx="5">
                  <c:v>650</c:v>
                </c:pt>
              </c:numCache>
            </c:numRef>
          </c:val>
          <c:smooth val="0"/>
          <c:extLst>
            <c:ext xmlns:c16="http://schemas.microsoft.com/office/drawing/2014/chart" uri="{C3380CC4-5D6E-409C-BE32-E72D297353CC}">
              <c16:uniqueId val="{00000000-014B-4530-8509-FD86B215EECB}"/>
            </c:ext>
          </c:extLst>
        </c:ser>
        <c:ser>
          <c:idx val="1"/>
          <c:order val="1"/>
          <c:tx>
            <c:v>Outlet</c:v>
          </c:tx>
          <c:spPr>
            <a:ln>
              <a:solidFill>
                <a:schemeClr val="accent1">
                  <a:lumMod val="75000"/>
                </a:schemeClr>
              </a:solidFill>
            </a:ln>
          </c:spPr>
          <c:marker>
            <c:symbol val="none"/>
          </c:marker>
          <c:cat>
            <c:strRef>
              <c:f>'Data Hasil'!$J$13:$O$13</c:f>
              <c:strCache>
                <c:ptCount val="6"/>
                <c:pt idx="0">
                  <c:v>Juli</c:v>
                </c:pt>
                <c:pt idx="1">
                  <c:v>Agustus</c:v>
                </c:pt>
                <c:pt idx="2">
                  <c:v>September</c:v>
                </c:pt>
                <c:pt idx="3">
                  <c:v>Oktober</c:v>
                </c:pt>
                <c:pt idx="4">
                  <c:v>November</c:v>
                </c:pt>
                <c:pt idx="5">
                  <c:v>Desember</c:v>
                </c:pt>
              </c:strCache>
            </c:strRef>
          </c:cat>
          <c:val>
            <c:numRef>
              <c:f>('Data Hasil'!$F$7,'Data Hasil'!$H$7,'Data Hasil'!$J$7,'Data Hasil'!$L$7,'Data Hasil'!$N$7,'Data Hasil'!$P$7)</c:f>
              <c:numCache>
                <c:formatCode>General</c:formatCode>
                <c:ptCount val="6"/>
                <c:pt idx="0">
                  <c:v>59</c:v>
                </c:pt>
                <c:pt idx="1">
                  <c:v>36</c:v>
                </c:pt>
                <c:pt idx="2">
                  <c:v>53</c:v>
                </c:pt>
                <c:pt idx="3">
                  <c:v>46</c:v>
                </c:pt>
                <c:pt idx="4">
                  <c:v>47</c:v>
                </c:pt>
                <c:pt idx="5">
                  <c:v>38</c:v>
                </c:pt>
              </c:numCache>
            </c:numRef>
          </c:val>
          <c:smooth val="0"/>
          <c:extLst>
            <c:ext xmlns:c16="http://schemas.microsoft.com/office/drawing/2014/chart" uri="{C3380CC4-5D6E-409C-BE32-E72D297353CC}">
              <c16:uniqueId val="{00000001-014B-4530-8509-FD86B215EECB}"/>
            </c:ext>
          </c:extLst>
        </c:ser>
        <c:ser>
          <c:idx val="2"/>
          <c:order val="2"/>
          <c:tx>
            <c:v>Baku Mutu</c:v>
          </c:tx>
          <c:spPr>
            <a:ln>
              <a:solidFill>
                <a:srgbClr val="FF0000"/>
              </a:solidFill>
            </a:ln>
          </c:spPr>
          <c:marker>
            <c:symbol val="none"/>
          </c:marker>
          <c:cat>
            <c:strRef>
              <c:f>'Data Hasil'!$J$13:$O$13</c:f>
              <c:strCache>
                <c:ptCount val="6"/>
                <c:pt idx="0">
                  <c:v>Juli</c:v>
                </c:pt>
                <c:pt idx="1">
                  <c:v>Agustus</c:v>
                </c:pt>
                <c:pt idx="2">
                  <c:v>September</c:v>
                </c:pt>
                <c:pt idx="3">
                  <c:v>Oktober</c:v>
                </c:pt>
                <c:pt idx="4">
                  <c:v>November</c:v>
                </c:pt>
                <c:pt idx="5">
                  <c:v>Desember</c:v>
                </c:pt>
              </c:strCache>
            </c:strRef>
          </c:cat>
          <c:val>
            <c:numRef>
              <c:f>'Data Hasil'!$J$15:$O$15</c:f>
              <c:numCache>
                <c:formatCode>General</c:formatCode>
                <c:ptCount val="6"/>
                <c:pt idx="0">
                  <c:v>100</c:v>
                </c:pt>
                <c:pt idx="1">
                  <c:v>100</c:v>
                </c:pt>
                <c:pt idx="2">
                  <c:v>100</c:v>
                </c:pt>
                <c:pt idx="3">
                  <c:v>100</c:v>
                </c:pt>
                <c:pt idx="4">
                  <c:v>100</c:v>
                </c:pt>
                <c:pt idx="5">
                  <c:v>100</c:v>
                </c:pt>
              </c:numCache>
            </c:numRef>
          </c:val>
          <c:smooth val="0"/>
          <c:extLst>
            <c:ext xmlns:c16="http://schemas.microsoft.com/office/drawing/2014/chart" uri="{C3380CC4-5D6E-409C-BE32-E72D297353CC}">
              <c16:uniqueId val="{00000002-014B-4530-8509-FD86B215EECB}"/>
            </c:ext>
          </c:extLst>
        </c:ser>
        <c:dLbls>
          <c:showLegendKey val="0"/>
          <c:showVal val="0"/>
          <c:showCatName val="0"/>
          <c:showSerName val="0"/>
          <c:showPercent val="0"/>
          <c:showBubbleSize val="0"/>
        </c:dLbls>
        <c:smooth val="0"/>
        <c:axId val="293736784"/>
        <c:axId val="293736392"/>
      </c:lineChart>
      <c:catAx>
        <c:axId val="293736784"/>
        <c:scaling>
          <c:orientation val="minMax"/>
        </c:scaling>
        <c:delete val="0"/>
        <c:axPos val="b"/>
        <c:title>
          <c:tx>
            <c:rich>
              <a:bodyPr/>
              <a:lstStyle/>
              <a:p>
                <a:pPr>
                  <a:defRPr lang="id-ID"/>
                </a:pPr>
                <a:r>
                  <a:rPr lang="en-US"/>
                  <a:t>Bulan</a:t>
                </a:r>
              </a:p>
            </c:rich>
          </c:tx>
          <c:overlay val="0"/>
        </c:title>
        <c:numFmt formatCode="General" sourceLinked="0"/>
        <c:majorTickMark val="none"/>
        <c:minorTickMark val="none"/>
        <c:tickLblPos val="nextTo"/>
        <c:txPr>
          <a:bodyPr/>
          <a:lstStyle/>
          <a:p>
            <a:pPr>
              <a:defRPr lang="id-ID"/>
            </a:pPr>
            <a:endParaRPr lang="en-US"/>
          </a:p>
        </c:txPr>
        <c:crossAx val="293736392"/>
        <c:crosses val="autoZero"/>
        <c:auto val="1"/>
        <c:lblAlgn val="ctr"/>
        <c:lblOffset val="100"/>
        <c:noMultiLvlLbl val="0"/>
      </c:catAx>
      <c:valAx>
        <c:axId val="293736392"/>
        <c:scaling>
          <c:orientation val="minMax"/>
        </c:scaling>
        <c:delete val="0"/>
        <c:axPos val="l"/>
        <c:majorGridlines/>
        <c:title>
          <c:tx>
            <c:rich>
              <a:bodyPr/>
              <a:lstStyle/>
              <a:p>
                <a:pPr>
                  <a:defRPr lang="id-ID"/>
                </a:pPr>
                <a:r>
                  <a:rPr lang="en-US"/>
                  <a:t>mg/lt</a:t>
                </a:r>
              </a:p>
            </c:rich>
          </c:tx>
          <c:overlay val="0"/>
        </c:title>
        <c:numFmt formatCode="General" sourceLinked="1"/>
        <c:majorTickMark val="out"/>
        <c:minorTickMark val="none"/>
        <c:tickLblPos val="nextTo"/>
        <c:txPr>
          <a:bodyPr/>
          <a:lstStyle/>
          <a:p>
            <a:pPr>
              <a:defRPr lang="id-ID"/>
            </a:pPr>
            <a:endParaRPr lang="en-US"/>
          </a:p>
        </c:txPr>
        <c:crossAx val="293736784"/>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lineChart>
        <c:grouping val="standard"/>
        <c:varyColors val="0"/>
        <c:ser>
          <c:idx val="0"/>
          <c:order val="0"/>
          <c:tx>
            <c:v>Inlet</c:v>
          </c:tx>
          <c:spPr>
            <a:ln>
              <a:solidFill>
                <a:schemeClr val="tx1"/>
              </a:solidFill>
            </a:ln>
          </c:spPr>
          <c:marker>
            <c:symbol val="none"/>
          </c:marker>
          <c:cat>
            <c:strRef>
              <c:f>'Data Hasil'!$J$13:$O$13</c:f>
              <c:strCache>
                <c:ptCount val="6"/>
                <c:pt idx="0">
                  <c:v>Juli</c:v>
                </c:pt>
                <c:pt idx="1">
                  <c:v>Agustus</c:v>
                </c:pt>
                <c:pt idx="2">
                  <c:v>September</c:v>
                </c:pt>
                <c:pt idx="3">
                  <c:v>Oktober</c:v>
                </c:pt>
                <c:pt idx="4">
                  <c:v>November</c:v>
                </c:pt>
                <c:pt idx="5">
                  <c:v>Desember</c:v>
                </c:pt>
              </c:strCache>
            </c:strRef>
          </c:cat>
          <c:val>
            <c:numRef>
              <c:f>('Data Hasil'!$E$8,'Data Hasil'!$G$8,'Data Hasil'!$I$8,'Data Hasil'!$K$8,'Data Hasil'!$M$8,'Data Hasil'!$O$8)</c:f>
              <c:numCache>
                <c:formatCode>General</c:formatCode>
                <c:ptCount val="6"/>
                <c:pt idx="0">
                  <c:v>1862</c:v>
                </c:pt>
                <c:pt idx="1">
                  <c:v>1905</c:v>
                </c:pt>
                <c:pt idx="2">
                  <c:v>1814</c:v>
                </c:pt>
                <c:pt idx="3">
                  <c:v>1884</c:v>
                </c:pt>
                <c:pt idx="4">
                  <c:v>1751</c:v>
                </c:pt>
                <c:pt idx="5">
                  <c:v>1817</c:v>
                </c:pt>
              </c:numCache>
            </c:numRef>
          </c:val>
          <c:smooth val="0"/>
          <c:extLst>
            <c:ext xmlns:c16="http://schemas.microsoft.com/office/drawing/2014/chart" uri="{C3380CC4-5D6E-409C-BE32-E72D297353CC}">
              <c16:uniqueId val="{00000000-C3E5-4561-BE56-5AE3DC7D612B}"/>
            </c:ext>
          </c:extLst>
        </c:ser>
        <c:ser>
          <c:idx val="1"/>
          <c:order val="1"/>
          <c:tx>
            <c:v>Outlet</c:v>
          </c:tx>
          <c:spPr>
            <a:ln>
              <a:solidFill>
                <a:schemeClr val="accent1">
                  <a:lumMod val="75000"/>
                </a:schemeClr>
              </a:solidFill>
            </a:ln>
          </c:spPr>
          <c:marker>
            <c:symbol val="none"/>
          </c:marker>
          <c:cat>
            <c:strRef>
              <c:f>'Data Hasil'!$J$13:$O$13</c:f>
              <c:strCache>
                <c:ptCount val="6"/>
                <c:pt idx="0">
                  <c:v>Juli</c:v>
                </c:pt>
                <c:pt idx="1">
                  <c:v>Agustus</c:v>
                </c:pt>
                <c:pt idx="2">
                  <c:v>September</c:v>
                </c:pt>
                <c:pt idx="3">
                  <c:v>Oktober</c:v>
                </c:pt>
                <c:pt idx="4">
                  <c:v>November</c:v>
                </c:pt>
                <c:pt idx="5">
                  <c:v>Desember</c:v>
                </c:pt>
              </c:strCache>
            </c:strRef>
          </c:cat>
          <c:val>
            <c:numRef>
              <c:f>('Data Hasil'!$F$8,'Data Hasil'!$H$8,'Data Hasil'!$J$8,'Data Hasil'!$L$8,'Data Hasil'!$N$8,'Data Hasil'!$P$8)</c:f>
              <c:numCache>
                <c:formatCode>General</c:formatCode>
                <c:ptCount val="6"/>
                <c:pt idx="0">
                  <c:v>100</c:v>
                </c:pt>
                <c:pt idx="1">
                  <c:v>100</c:v>
                </c:pt>
                <c:pt idx="2">
                  <c:v>139</c:v>
                </c:pt>
                <c:pt idx="3">
                  <c:v>127</c:v>
                </c:pt>
                <c:pt idx="4">
                  <c:v>88</c:v>
                </c:pt>
                <c:pt idx="5">
                  <c:v>81</c:v>
                </c:pt>
              </c:numCache>
            </c:numRef>
          </c:val>
          <c:smooth val="0"/>
          <c:extLst>
            <c:ext xmlns:c16="http://schemas.microsoft.com/office/drawing/2014/chart" uri="{C3380CC4-5D6E-409C-BE32-E72D297353CC}">
              <c16:uniqueId val="{00000001-C3E5-4561-BE56-5AE3DC7D612B}"/>
            </c:ext>
          </c:extLst>
        </c:ser>
        <c:ser>
          <c:idx val="2"/>
          <c:order val="2"/>
          <c:tx>
            <c:v>Baku Mutu</c:v>
          </c:tx>
          <c:spPr>
            <a:ln>
              <a:solidFill>
                <a:srgbClr val="FF0000"/>
              </a:solidFill>
            </a:ln>
          </c:spPr>
          <c:marker>
            <c:symbol val="none"/>
          </c:marker>
          <c:cat>
            <c:strRef>
              <c:f>'Data Hasil'!$J$13:$O$13</c:f>
              <c:strCache>
                <c:ptCount val="6"/>
                <c:pt idx="0">
                  <c:v>Juli</c:v>
                </c:pt>
                <c:pt idx="1">
                  <c:v>Agustus</c:v>
                </c:pt>
                <c:pt idx="2">
                  <c:v>September</c:v>
                </c:pt>
                <c:pt idx="3">
                  <c:v>Oktober</c:v>
                </c:pt>
                <c:pt idx="4">
                  <c:v>November</c:v>
                </c:pt>
                <c:pt idx="5">
                  <c:v>Desember</c:v>
                </c:pt>
              </c:strCache>
            </c:strRef>
          </c:cat>
          <c:val>
            <c:numRef>
              <c:f>'Data Hasil'!$J$16:$O$16</c:f>
              <c:numCache>
                <c:formatCode>General</c:formatCode>
                <c:ptCount val="6"/>
                <c:pt idx="0">
                  <c:v>200</c:v>
                </c:pt>
                <c:pt idx="1">
                  <c:v>200</c:v>
                </c:pt>
                <c:pt idx="2">
                  <c:v>200</c:v>
                </c:pt>
                <c:pt idx="3">
                  <c:v>200</c:v>
                </c:pt>
                <c:pt idx="4">
                  <c:v>200</c:v>
                </c:pt>
                <c:pt idx="5">
                  <c:v>200</c:v>
                </c:pt>
              </c:numCache>
            </c:numRef>
          </c:val>
          <c:smooth val="0"/>
          <c:extLst>
            <c:ext xmlns:c16="http://schemas.microsoft.com/office/drawing/2014/chart" uri="{C3380CC4-5D6E-409C-BE32-E72D297353CC}">
              <c16:uniqueId val="{00000002-C3E5-4561-BE56-5AE3DC7D612B}"/>
            </c:ext>
          </c:extLst>
        </c:ser>
        <c:dLbls>
          <c:showLegendKey val="0"/>
          <c:showVal val="0"/>
          <c:showCatName val="0"/>
          <c:showSerName val="0"/>
          <c:showPercent val="0"/>
          <c:showBubbleSize val="0"/>
        </c:dLbls>
        <c:smooth val="0"/>
        <c:axId val="293737960"/>
        <c:axId val="293735608"/>
      </c:lineChart>
      <c:catAx>
        <c:axId val="293737960"/>
        <c:scaling>
          <c:orientation val="minMax"/>
        </c:scaling>
        <c:delete val="0"/>
        <c:axPos val="b"/>
        <c:title>
          <c:tx>
            <c:rich>
              <a:bodyPr/>
              <a:lstStyle/>
              <a:p>
                <a:pPr>
                  <a:defRPr lang="id-ID"/>
                </a:pPr>
                <a:r>
                  <a:rPr lang="en-US"/>
                  <a:t>Bulan</a:t>
                </a:r>
              </a:p>
            </c:rich>
          </c:tx>
          <c:overlay val="0"/>
        </c:title>
        <c:numFmt formatCode="General" sourceLinked="0"/>
        <c:majorTickMark val="none"/>
        <c:minorTickMark val="none"/>
        <c:tickLblPos val="nextTo"/>
        <c:txPr>
          <a:bodyPr/>
          <a:lstStyle/>
          <a:p>
            <a:pPr>
              <a:defRPr lang="id-ID"/>
            </a:pPr>
            <a:endParaRPr lang="en-US"/>
          </a:p>
        </c:txPr>
        <c:crossAx val="293735608"/>
        <c:crosses val="autoZero"/>
        <c:auto val="1"/>
        <c:lblAlgn val="ctr"/>
        <c:lblOffset val="100"/>
        <c:noMultiLvlLbl val="0"/>
      </c:catAx>
      <c:valAx>
        <c:axId val="293735608"/>
        <c:scaling>
          <c:orientation val="minMax"/>
        </c:scaling>
        <c:delete val="0"/>
        <c:axPos val="l"/>
        <c:majorGridlines/>
        <c:title>
          <c:tx>
            <c:rich>
              <a:bodyPr/>
              <a:lstStyle/>
              <a:p>
                <a:pPr>
                  <a:defRPr lang="id-ID"/>
                </a:pPr>
                <a:r>
                  <a:rPr lang="en-US"/>
                  <a:t>mg/lt</a:t>
                </a:r>
              </a:p>
            </c:rich>
          </c:tx>
          <c:overlay val="0"/>
        </c:title>
        <c:numFmt formatCode="General" sourceLinked="1"/>
        <c:majorTickMark val="out"/>
        <c:minorTickMark val="none"/>
        <c:tickLblPos val="nextTo"/>
        <c:txPr>
          <a:bodyPr/>
          <a:lstStyle/>
          <a:p>
            <a:pPr>
              <a:defRPr lang="id-ID"/>
            </a:pPr>
            <a:endParaRPr lang="en-US"/>
          </a:p>
        </c:txPr>
        <c:crossAx val="293737960"/>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barChart>
        <c:barDir val="col"/>
        <c:grouping val="clustered"/>
        <c:varyColors val="0"/>
        <c:ser>
          <c:idx val="0"/>
          <c:order val="0"/>
          <c:tx>
            <c:v>Inlet</c:v>
          </c:tx>
          <c:spPr>
            <a:gradFill>
              <a:gsLst>
                <a:gs pos="0">
                  <a:schemeClr val="tx2">
                    <a:lumMod val="60000"/>
                    <a:lumOff val="40000"/>
                  </a:schemeClr>
                </a:gs>
                <a:gs pos="25000">
                  <a:srgbClr val="21D6E0"/>
                </a:gs>
                <a:gs pos="75000">
                  <a:srgbClr val="0087E6"/>
                </a:gs>
                <a:gs pos="100000">
                  <a:srgbClr val="005CBF"/>
                </a:gs>
              </a:gsLst>
              <a:lin ang="5400000" scaled="0"/>
            </a:gradFill>
            <a:ln>
              <a:solidFill>
                <a:schemeClr val="tx1"/>
              </a:solidFill>
            </a:ln>
          </c:spPr>
          <c:invertIfNegative val="0"/>
          <c:cat>
            <c:strRef>
              <c:f>'Data Hasil'!$J$13:$O$13</c:f>
              <c:strCache>
                <c:ptCount val="6"/>
                <c:pt idx="0">
                  <c:v>Juli</c:v>
                </c:pt>
                <c:pt idx="1">
                  <c:v>Agustus</c:v>
                </c:pt>
                <c:pt idx="2">
                  <c:v>September</c:v>
                </c:pt>
                <c:pt idx="3">
                  <c:v>Oktober</c:v>
                </c:pt>
                <c:pt idx="4">
                  <c:v>November</c:v>
                </c:pt>
                <c:pt idx="5">
                  <c:v>Desember</c:v>
                </c:pt>
              </c:strCache>
            </c:strRef>
          </c:cat>
          <c:val>
            <c:numRef>
              <c:f>('Data Hasil'!$E$10,'Data Hasil'!$G$10,'Data Hasil'!$I$10,'Data Hasil'!$K$10,'Data Hasil'!$M$10,'Data Hasil'!$O$10)</c:f>
              <c:numCache>
                <c:formatCode>General</c:formatCode>
                <c:ptCount val="6"/>
                <c:pt idx="0">
                  <c:v>401909</c:v>
                </c:pt>
                <c:pt idx="1">
                  <c:v>409007</c:v>
                </c:pt>
                <c:pt idx="2">
                  <c:v>392673</c:v>
                </c:pt>
                <c:pt idx="3">
                  <c:v>377306</c:v>
                </c:pt>
                <c:pt idx="4">
                  <c:v>411185</c:v>
                </c:pt>
                <c:pt idx="5">
                  <c:v>423172</c:v>
                </c:pt>
              </c:numCache>
            </c:numRef>
          </c:val>
          <c:extLst>
            <c:ext xmlns:c16="http://schemas.microsoft.com/office/drawing/2014/chart" uri="{C3380CC4-5D6E-409C-BE32-E72D297353CC}">
              <c16:uniqueId val="{00000000-FAF5-4CFC-99E5-9476AF8B1FB3}"/>
            </c:ext>
          </c:extLst>
        </c:ser>
        <c:dLbls>
          <c:showLegendKey val="0"/>
          <c:showVal val="0"/>
          <c:showCatName val="0"/>
          <c:showSerName val="0"/>
          <c:showPercent val="0"/>
          <c:showBubbleSize val="0"/>
        </c:dLbls>
        <c:gapWidth val="150"/>
        <c:axId val="288656760"/>
        <c:axId val="227607728"/>
      </c:barChart>
      <c:catAx>
        <c:axId val="288656760"/>
        <c:scaling>
          <c:orientation val="minMax"/>
        </c:scaling>
        <c:delete val="0"/>
        <c:axPos val="b"/>
        <c:title>
          <c:tx>
            <c:rich>
              <a:bodyPr/>
              <a:lstStyle/>
              <a:p>
                <a:pPr>
                  <a:defRPr lang="id-ID"/>
                </a:pPr>
                <a:r>
                  <a:rPr lang="en-US"/>
                  <a:t>Bulan</a:t>
                </a:r>
              </a:p>
            </c:rich>
          </c:tx>
          <c:overlay val="0"/>
        </c:title>
        <c:numFmt formatCode="General" sourceLinked="0"/>
        <c:majorTickMark val="none"/>
        <c:minorTickMark val="none"/>
        <c:tickLblPos val="nextTo"/>
        <c:txPr>
          <a:bodyPr/>
          <a:lstStyle/>
          <a:p>
            <a:pPr>
              <a:defRPr lang="id-ID"/>
            </a:pPr>
            <a:endParaRPr lang="en-US"/>
          </a:p>
        </c:txPr>
        <c:crossAx val="227607728"/>
        <c:crosses val="autoZero"/>
        <c:auto val="1"/>
        <c:lblAlgn val="ctr"/>
        <c:lblOffset val="100"/>
        <c:noMultiLvlLbl val="0"/>
      </c:catAx>
      <c:valAx>
        <c:axId val="227607728"/>
        <c:scaling>
          <c:orientation val="minMax"/>
        </c:scaling>
        <c:delete val="0"/>
        <c:axPos val="l"/>
        <c:majorGridlines/>
        <c:title>
          <c:tx>
            <c:rich>
              <a:bodyPr/>
              <a:lstStyle/>
              <a:p>
                <a:pPr>
                  <a:defRPr lang="id-ID"/>
                </a:pPr>
                <a:r>
                  <a:rPr lang="en-US"/>
                  <a:t>m3</a:t>
                </a:r>
              </a:p>
            </c:rich>
          </c:tx>
          <c:overlay val="0"/>
        </c:title>
        <c:numFmt formatCode="General" sourceLinked="1"/>
        <c:majorTickMark val="out"/>
        <c:minorTickMark val="none"/>
        <c:tickLblPos val="nextTo"/>
        <c:txPr>
          <a:bodyPr/>
          <a:lstStyle/>
          <a:p>
            <a:pPr>
              <a:defRPr lang="id-ID"/>
            </a:pPr>
            <a:endParaRPr lang="en-US"/>
          </a:p>
        </c:txPr>
        <c:crossAx val="288656760"/>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barChart>
        <c:barDir val="col"/>
        <c:grouping val="clustered"/>
        <c:varyColors val="0"/>
        <c:ser>
          <c:idx val="0"/>
          <c:order val="0"/>
          <c:tx>
            <c:v>Inlet</c:v>
          </c:tx>
          <c:spPr>
            <a:gradFill>
              <a:gsLst>
                <a:gs pos="0">
                  <a:schemeClr val="tx2">
                    <a:lumMod val="75000"/>
                  </a:schemeClr>
                </a:gs>
                <a:gs pos="25000">
                  <a:srgbClr val="21D6E0"/>
                </a:gs>
                <a:gs pos="75000">
                  <a:srgbClr val="0087E6"/>
                </a:gs>
                <a:gs pos="100000">
                  <a:srgbClr val="005CBF"/>
                </a:gs>
              </a:gsLst>
              <a:lin ang="5400000" scaled="0"/>
            </a:gradFill>
            <a:ln>
              <a:solidFill>
                <a:schemeClr val="tx1"/>
              </a:solidFill>
            </a:ln>
          </c:spPr>
          <c:invertIfNegative val="0"/>
          <c:cat>
            <c:strRef>
              <c:f>'Data Hasil'!$J$13:$O$13</c:f>
              <c:strCache>
                <c:ptCount val="6"/>
                <c:pt idx="0">
                  <c:v>Juli</c:v>
                </c:pt>
                <c:pt idx="1">
                  <c:v>Agustus</c:v>
                </c:pt>
                <c:pt idx="2">
                  <c:v>September</c:v>
                </c:pt>
                <c:pt idx="3">
                  <c:v>Oktober</c:v>
                </c:pt>
                <c:pt idx="4">
                  <c:v>November</c:v>
                </c:pt>
                <c:pt idx="5">
                  <c:v>Desember</c:v>
                </c:pt>
              </c:strCache>
            </c:strRef>
          </c:cat>
          <c:val>
            <c:numRef>
              <c:f>('Data Hasil'!$E$11,'Data Hasil'!$G$11,'Data Hasil'!$I$11,'Data Hasil'!$K$11,'Data Hasil'!$M$11,'Data Hasil'!$O$11)</c:f>
              <c:numCache>
                <c:formatCode>General</c:formatCode>
                <c:ptCount val="6"/>
                <c:pt idx="0">
                  <c:v>3369.72</c:v>
                </c:pt>
                <c:pt idx="1">
                  <c:v>3416.9100000000012</c:v>
                </c:pt>
                <c:pt idx="2">
                  <c:v>3403.29</c:v>
                </c:pt>
                <c:pt idx="3">
                  <c:v>2813.59</c:v>
                </c:pt>
                <c:pt idx="4">
                  <c:v>2787.3</c:v>
                </c:pt>
                <c:pt idx="5">
                  <c:v>2594.1</c:v>
                </c:pt>
              </c:numCache>
            </c:numRef>
          </c:val>
          <c:extLst>
            <c:ext xmlns:c16="http://schemas.microsoft.com/office/drawing/2014/chart" uri="{C3380CC4-5D6E-409C-BE32-E72D297353CC}">
              <c16:uniqueId val="{00000000-6A5D-472F-BB6B-6E03C301A387}"/>
            </c:ext>
          </c:extLst>
        </c:ser>
        <c:ser>
          <c:idx val="1"/>
          <c:order val="1"/>
          <c:tx>
            <c:v>Outlet</c:v>
          </c:tx>
          <c:spPr>
            <a:gradFill>
              <a:gsLst>
                <a:gs pos="0">
                  <a:srgbClr val="FF0000"/>
                </a:gs>
                <a:gs pos="45000">
                  <a:srgbClr val="FF7A00"/>
                </a:gs>
                <a:gs pos="70000">
                  <a:srgbClr val="FF0300"/>
                </a:gs>
                <a:gs pos="100000">
                  <a:srgbClr val="4D0808"/>
                </a:gs>
              </a:gsLst>
              <a:lin ang="5400000" scaled="0"/>
            </a:gradFill>
          </c:spPr>
          <c:invertIfNegative val="0"/>
          <c:cat>
            <c:strRef>
              <c:f>'Data Hasil'!$J$13:$O$13</c:f>
              <c:strCache>
                <c:ptCount val="6"/>
                <c:pt idx="0">
                  <c:v>Juli</c:v>
                </c:pt>
                <c:pt idx="1">
                  <c:v>Agustus</c:v>
                </c:pt>
                <c:pt idx="2">
                  <c:v>September</c:v>
                </c:pt>
                <c:pt idx="3">
                  <c:v>Oktober</c:v>
                </c:pt>
                <c:pt idx="4">
                  <c:v>November</c:v>
                </c:pt>
                <c:pt idx="5">
                  <c:v>Desember</c:v>
                </c:pt>
              </c:strCache>
            </c:strRef>
          </c:cat>
          <c:val>
            <c:numRef>
              <c:f>('Data Hasil'!$F$11,'Data Hasil'!$H$11,'Data Hasil'!$J$11,'Data Hasil'!$L$11,'Data Hasil'!$N$11,'Data Hasil'!$P$11)</c:f>
              <c:numCache>
                <c:formatCode>General</c:formatCode>
                <c:ptCount val="6"/>
                <c:pt idx="0">
                  <c:v>3725.06</c:v>
                </c:pt>
                <c:pt idx="1">
                  <c:v>3381.56</c:v>
                </c:pt>
                <c:pt idx="2">
                  <c:v>3270.7799999999997</c:v>
                </c:pt>
                <c:pt idx="3">
                  <c:v>2832.74</c:v>
                </c:pt>
                <c:pt idx="4">
                  <c:v>2330.06</c:v>
                </c:pt>
                <c:pt idx="5">
                  <c:v>2165.8000000000002</c:v>
                </c:pt>
              </c:numCache>
            </c:numRef>
          </c:val>
          <c:extLst>
            <c:ext xmlns:c16="http://schemas.microsoft.com/office/drawing/2014/chart" uri="{C3380CC4-5D6E-409C-BE32-E72D297353CC}">
              <c16:uniqueId val="{00000001-6A5D-472F-BB6B-6E03C301A387}"/>
            </c:ext>
          </c:extLst>
        </c:ser>
        <c:dLbls>
          <c:showLegendKey val="0"/>
          <c:showVal val="0"/>
          <c:showCatName val="0"/>
          <c:showSerName val="0"/>
          <c:showPercent val="0"/>
          <c:showBubbleSize val="0"/>
        </c:dLbls>
        <c:gapWidth val="150"/>
        <c:axId val="297740088"/>
        <c:axId val="297740480"/>
      </c:barChart>
      <c:catAx>
        <c:axId val="297740088"/>
        <c:scaling>
          <c:orientation val="minMax"/>
        </c:scaling>
        <c:delete val="0"/>
        <c:axPos val="b"/>
        <c:title>
          <c:tx>
            <c:rich>
              <a:bodyPr/>
              <a:lstStyle/>
              <a:p>
                <a:pPr>
                  <a:defRPr lang="id-ID"/>
                </a:pPr>
                <a:r>
                  <a:rPr lang="en-US"/>
                  <a:t>Bulan</a:t>
                </a:r>
              </a:p>
            </c:rich>
          </c:tx>
          <c:overlay val="0"/>
        </c:title>
        <c:numFmt formatCode="General" sourceLinked="0"/>
        <c:majorTickMark val="none"/>
        <c:minorTickMark val="none"/>
        <c:tickLblPos val="nextTo"/>
        <c:txPr>
          <a:bodyPr/>
          <a:lstStyle/>
          <a:p>
            <a:pPr>
              <a:defRPr lang="id-ID"/>
            </a:pPr>
            <a:endParaRPr lang="en-US"/>
          </a:p>
        </c:txPr>
        <c:crossAx val="297740480"/>
        <c:crosses val="autoZero"/>
        <c:auto val="1"/>
        <c:lblAlgn val="ctr"/>
        <c:lblOffset val="100"/>
        <c:noMultiLvlLbl val="0"/>
      </c:catAx>
      <c:valAx>
        <c:axId val="297740480"/>
        <c:scaling>
          <c:orientation val="minMax"/>
        </c:scaling>
        <c:delete val="0"/>
        <c:axPos val="l"/>
        <c:majorGridlines/>
        <c:title>
          <c:tx>
            <c:rich>
              <a:bodyPr/>
              <a:lstStyle/>
              <a:p>
                <a:pPr>
                  <a:defRPr lang="id-ID"/>
                </a:pPr>
                <a:r>
                  <a:rPr lang="en-US"/>
                  <a:t>Ton</a:t>
                </a:r>
              </a:p>
            </c:rich>
          </c:tx>
          <c:overlay val="0"/>
        </c:title>
        <c:numFmt formatCode="General" sourceLinked="1"/>
        <c:majorTickMark val="out"/>
        <c:minorTickMark val="none"/>
        <c:tickLblPos val="nextTo"/>
        <c:txPr>
          <a:bodyPr/>
          <a:lstStyle/>
          <a:p>
            <a:pPr>
              <a:defRPr lang="id-ID"/>
            </a:pPr>
            <a:endParaRPr lang="en-US"/>
          </a:p>
        </c:txPr>
        <c:crossAx val="297740088"/>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2759</Words>
  <Characters>17372</Characters>
  <Application>Microsoft Office Word</Application>
  <DocSecurity>0</DocSecurity>
  <Lines>673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prihatnojoko@outlook.com</cp:lastModifiedBy>
  <cp:revision>3</cp:revision>
  <cp:lastPrinted>2017-05-09T02:59:00Z</cp:lastPrinted>
  <dcterms:created xsi:type="dcterms:W3CDTF">2017-05-09T02:38:00Z</dcterms:created>
  <dcterms:modified xsi:type="dcterms:W3CDTF">2017-05-09T03:00:00Z</dcterms:modified>
</cp:coreProperties>
</file>