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40" w:rsidRPr="00DE2B6D" w:rsidRDefault="00EF2F1C" w:rsidP="00015481">
      <w:pPr>
        <w:spacing w:after="0" w:line="240" w:lineRule="auto"/>
        <w:jc w:val="center"/>
        <w:rPr>
          <w:rFonts w:ascii="Arial Narrow" w:hAnsi="Arial Narrow" w:cs="Tahoma"/>
          <w:sz w:val="24"/>
          <w:szCs w:val="24"/>
        </w:rPr>
      </w:pPr>
      <w:r w:rsidRPr="00DE2B6D">
        <w:rPr>
          <w:rFonts w:ascii="Arial Narrow" w:hAnsi="Arial Narrow" w:cs="Tahoma"/>
          <w:b/>
          <w:sz w:val="24"/>
          <w:szCs w:val="24"/>
        </w:rPr>
        <w:t xml:space="preserve">Sebaran Lokasi Potensial Minimarket (Alfamart dan Indomaret) </w:t>
      </w:r>
      <w:r w:rsidR="00FB5B98" w:rsidRPr="00DE2B6D">
        <w:rPr>
          <w:rFonts w:ascii="Arial Narrow" w:hAnsi="Arial Narrow" w:cs="Tahoma"/>
          <w:b/>
          <w:sz w:val="24"/>
          <w:szCs w:val="24"/>
        </w:rPr>
        <w:t>D</w:t>
      </w:r>
      <w:r w:rsidRPr="00DE2B6D">
        <w:rPr>
          <w:rFonts w:ascii="Arial Narrow" w:hAnsi="Arial Narrow" w:cs="Tahoma"/>
          <w:b/>
          <w:sz w:val="24"/>
          <w:szCs w:val="24"/>
        </w:rPr>
        <w:t>i Kecamatan Babelan</w:t>
      </w:r>
    </w:p>
    <w:p w:rsidR="00FB5B98" w:rsidRPr="00DE2B6D" w:rsidRDefault="00FB5B98" w:rsidP="00015481">
      <w:pPr>
        <w:spacing w:after="0" w:line="240" w:lineRule="auto"/>
        <w:jc w:val="center"/>
        <w:rPr>
          <w:rFonts w:ascii="Arial Narrow" w:hAnsi="Arial Narrow" w:cs="Tahoma"/>
          <w:b/>
          <w:sz w:val="24"/>
          <w:szCs w:val="24"/>
        </w:rPr>
      </w:pPr>
    </w:p>
    <w:p w:rsidR="00A91640" w:rsidRPr="00DE2B6D" w:rsidRDefault="00A91640" w:rsidP="00015481">
      <w:pPr>
        <w:spacing w:after="0" w:line="240" w:lineRule="auto"/>
        <w:jc w:val="center"/>
        <w:rPr>
          <w:rFonts w:ascii="Arial Narrow" w:hAnsi="Arial Narrow" w:cs="Tahoma"/>
          <w:sz w:val="24"/>
          <w:szCs w:val="24"/>
        </w:rPr>
      </w:pPr>
      <w:r w:rsidRPr="00DE2B6D">
        <w:rPr>
          <w:rFonts w:ascii="Arial Narrow" w:hAnsi="Arial Narrow" w:cs="Tahoma"/>
          <w:sz w:val="24"/>
          <w:szCs w:val="24"/>
        </w:rPr>
        <w:t>Oleh:</w:t>
      </w:r>
    </w:p>
    <w:p w:rsidR="00A91640" w:rsidRPr="00DE2B6D" w:rsidRDefault="00EF2F1C" w:rsidP="00015481">
      <w:pPr>
        <w:spacing w:after="0" w:line="240" w:lineRule="auto"/>
        <w:jc w:val="center"/>
        <w:rPr>
          <w:rFonts w:ascii="Arial Narrow" w:hAnsi="Arial Narrow" w:cs="Tahoma"/>
          <w:sz w:val="24"/>
          <w:szCs w:val="24"/>
        </w:rPr>
      </w:pPr>
      <w:r w:rsidRPr="00DE2B6D">
        <w:rPr>
          <w:rFonts w:ascii="Arial Narrow" w:hAnsi="Arial Narrow" w:cs="Tahoma"/>
          <w:sz w:val="24"/>
          <w:szCs w:val="24"/>
        </w:rPr>
        <w:t>Nida Dianah</w:t>
      </w:r>
      <w:r w:rsidR="00A91640" w:rsidRPr="00DE2B6D">
        <w:rPr>
          <w:rFonts w:ascii="Arial Narrow" w:hAnsi="Arial Narrow" w:cs="Tahoma"/>
          <w:sz w:val="24"/>
          <w:szCs w:val="24"/>
          <w:vertAlign w:val="superscript"/>
        </w:rPr>
        <w:t>1</w:t>
      </w:r>
      <w:r w:rsidR="00A91640" w:rsidRPr="00DE2B6D">
        <w:rPr>
          <w:rFonts w:ascii="Arial Narrow" w:hAnsi="Arial Narrow" w:cs="Tahoma"/>
          <w:sz w:val="24"/>
          <w:szCs w:val="24"/>
        </w:rPr>
        <w:t>, Sony Nugratama</w:t>
      </w:r>
      <w:r w:rsidR="00A91640" w:rsidRPr="00DE2B6D">
        <w:rPr>
          <w:rFonts w:ascii="Arial Narrow" w:hAnsi="Arial Narrow" w:cs="Tahoma"/>
          <w:sz w:val="24"/>
          <w:szCs w:val="24"/>
          <w:vertAlign w:val="superscript"/>
        </w:rPr>
        <w:t>2</w:t>
      </w:r>
      <w:r w:rsidR="00A91640" w:rsidRPr="00DE2B6D">
        <w:rPr>
          <w:rFonts w:ascii="Arial Narrow" w:hAnsi="Arial Narrow" w:cs="Tahoma"/>
          <w:sz w:val="24"/>
          <w:szCs w:val="24"/>
        </w:rPr>
        <w:t>, Adrian</w:t>
      </w:r>
      <w:r w:rsidR="00A91640" w:rsidRPr="00DE2B6D">
        <w:rPr>
          <w:rFonts w:ascii="Arial Narrow" w:hAnsi="Arial Narrow" w:cs="Tahoma"/>
          <w:sz w:val="24"/>
          <w:szCs w:val="24"/>
          <w:vertAlign w:val="superscript"/>
        </w:rPr>
        <w:sym w:font="Symbol" w:char="F033"/>
      </w:r>
    </w:p>
    <w:p w:rsidR="003F5EA9" w:rsidRPr="00DE2B6D" w:rsidRDefault="00EF2F1C" w:rsidP="00015481">
      <w:pPr>
        <w:spacing w:after="0" w:line="240" w:lineRule="auto"/>
        <w:jc w:val="center"/>
        <w:rPr>
          <w:rFonts w:ascii="Arial Narrow" w:hAnsi="Arial Narrow" w:cs="Tahoma"/>
          <w:sz w:val="24"/>
          <w:szCs w:val="24"/>
        </w:rPr>
      </w:pPr>
      <w:r w:rsidRPr="00DE2B6D">
        <w:rPr>
          <w:rFonts w:ascii="Arial Narrow" w:hAnsi="Arial Narrow" w:cs="Tahoma"/>
          <w:sz w:val="24"/>
          <w:szCs w:val="24"/>
          <w:u w:val="single"/>
        </w:rPr>
        <w:t>nidadianahelkim@gmail.com</w:t>
      </w:r>
    </w:p>
    <w:p w:rsidR="003F5EA9" w:rsidRPr="00DE2B6D" w:rsidRDefault="003F5EA9" w:rsidP="00015481">
      <w:pPr>
        <w:spacing w:after="0" w:line="240" w:lineRule="auto"/>
        <w:jc w:val="center"/>
        <w:rPr>
          <w:rFonts w:ascii="Arial Narrow" w:hAnsi="Arial Narrow" w:cs="Tahoma"/>
          <w:sz w:val="24"/>
          <w:szCs w:val="24"/>
        </w:rPr>
      </w:pPr>
    </w:p>
    <w:p w:rsidR="00A91640" w:rsidRPr="00F41997" w:rsidRDefault="00A91640" w:rsidP="00015481">
      <w:pPr>
        <w:spacing w:after="0" w:line="240" w:lineRule="auto"/>
        <w:rPr>
          <w:rFonts w:ascii="Arial Narrow" w:hAnsi="Arial Narrow" w:cs="Tahoma"/>
          <w:sz w:val="24"/>
          <w:szCs w:val="24"/>
        </w:rPr>
      </w:pPr>
    </w:p>
    <w:p w:rsidR="00A91640" w:rsidRPr="00F41997" w:rsidRDefault="00A91640" w:rsidP="00FB5B98">
      <w:pPr>
        <w:spacing w:after="0" w:line="240" w:lineRule="auto"/>
        <w:jc w:val="center"/>
        <w:rPr>
          <w:rFonts w:ascii="Arial Narrow" w:hAnsi="Arial Narrow" w:cs="Tahoma"/>
          <w:b/>
          <w:i/>
          <w:sz w:val="24"/>
          <w:szCs w:val="24"/>
        </w:rPr>
      </w:pPr>
      <w:r w:rsidRPr="00F41997">
        <w:rPr>
          <w:rFonts w:ascii="Arial Narrow" w:hAnsi="Arial Narrow" w:cs="Tahoma"/>
          <w:b/>
          <w:i/>
          <w:sz w:val="24"/>
          <w:szCs w:val="24"/>
        </w:rPr>
        <w:t>ABSTRACT</w:t>
      </w:r>
    </w:p>
    <w:p w:rsidR="00EF2F1C" w:rsidRPr="00F41997" w:rsidRDefault="00A91640" w:rsidP="00FB5B98">
      <w:pPr>
        <w:spacing w:after="0" w:line="240" w:lineRule="auto"/>
        <w:jc w:val="both"/>
        <w:rPr>
          <w:rFonts w:ascii="Arial Narrow" w:hAnsi="Arial Narrow" w:cs="Tahoma"/>
          <w:i/>
          <w:sz w:val="24"/>
          <w:szCs w:val="24"/>
        </w:rPr>
      </w:pPr>
      <w:r w:rsidRPr="00F41997">
        <w:rPr>
          <w:rFonts w:ascii="Arial Narrow" w:hAnsi="Arial Narrow" w:cs="Tahoma"/>
          <w:i/>
          <w:sz w:val="24"/>
          <w:szCs w:val="24"/>
        </w:rPr>
        <w:tab/>
      </w:r>
      <w:r w:rsidR="00EF2F1C" w:rsidRPr="00F41997">
        <w:rPr>
          <w:rFonts w:ascii="Arial Narrow" w:hAnsi="Arial Narrow" w:cs="Tahoma"/>
          <w:i/>
          <w:sz w:val="24"/>
          <w:szCs w:val="24"/>
        </w:rPr>
        <w:t xml:space="preserve">District Babelan has many minimarkets in the form of Alfamart and Indomaret. Minimarket in District Babelan amounted to 43 </w:t>
      </w:r>
      <w:proofErr w:type="gramStart"/>
      <w:r w:rsidR="00EF2F1C" w:rsidRPr="00F41997">
        <w:rPr>
          <w:rFonts w:ascii="Arial Narrow" w:hAnsi="Arial Narrow" w:cs="Tahoma"/>
          <w:i/>
          <w:sz w:val="24"/>
          <w:szCs w:val="24"/>
        </w:rPr>
        <w:t>minimarket</w:t>
      </w:r>
      <w:proofErr w:type="gramEnd"/>
      <w:r w:rsidR="00EF2F1C" w:rsidRPr="00F41997">
        <w:rPr>
          <w:rFonts w:ascii="Arial Narrow" w:hAnsi="Arial Narrow" w:cs="Tahoma"/>
          <w:i/>
          <w:sz w:val="24"/>
          <w:szCs w:val="24"/>
        </w:rPr>
        <w:t>. Minimarkets are scattered in several villages in Babelan sub-district, namely Bahagia village, Kebalen village, Babelan Kota village, Kedung Pengawas village, Kedung Jaya village and Muarabakti village.</w:t>
      </w:r>
    </w:p>
    <w:p w:rsidR="00EF2F1C" w:rsidRPr="00F41997" w:rsidRDefault="00EF2F1C" w:rsidP="00FB5B98">
      <w:pPr>
        <w:spacing w:after="0" w:line="240" w:lineRule="auto"/>
        <w:ind w:firstLine="720"/>
        <w:jc w:val="both"/>
        <w:rPr>
          <w:rFonts w:ascii="Arial Narrow" w:hAnsi="Arial Narrow" w:cs="Tahoma"/>
          <w:i/>
          <w:sz w:val="24"/>
          <w:szCs w:val="24"/>
        </w:rPr>
      </w:pPr>
      <w:r w:rsidRPr="00F41997">
        <w:rPr>
          <w:rFonts w:ascii="Arial Narrow" w:hAnsi="Arial Narrow" w:cs="Tahoma"/>
          <w:i/>
          <w:sz w:val="24"/>
          <w:szCs w:val="24"/>
        </w:rPr>
        <w:t xml:space="preserve">The purpose of this study is to see the development of Alfamart and Indomaret, knowing the pattern of distribution as well as potential location of minimarket establishment. The method used in this research is quantitative descriptive analysis with survey approach. </w:t>
      </w:r>
      <w:proofErr w:type="gramStart"/>
      <w:r w:rsidRPr="00F41997">
        <w:rPr>
          <w:rFonts w:ascii="Arial Narrow" w:hAnsi="Arial Narrow" w:cs="Tahoma"/>
          <w:i/>
          <w:sz w:val="24"/>
          <w:szCs w:val="24"/>
        </w:rPr>
        <w:t>Methods of data analysis using stop-point analysis.</w:t>
      </w:r>
      <w:proofErr w:type="gramEnd"/>
      <w:r w:rsidRPr="00F41997">
        <w:rPr>
          <w:rFonts w:ascii="Arial Narrow" w:hAnsi="Arial Narrow" w:cs="Tahoma"/>
          <w:i/>
          <w:sz w:val="24"/>
          <w:szCs w:val="24"/>
        </w:rPr>
        <w:t xml:space="preserve"> </w:t>
      </w:r>
      <w:proofErr w:type="gramStart"/>
      <w:r w:rsidRPr="00F41997">
        <w:rPr>
          <w:rFonts w:ascii="Arial Narrow" w:hAnsi="Arial Narrow" w:cs="Tahoma"/>
          <w:i/>
          <w:sz w:val="24"/>
          <w:szCs w:val="24"/>
        </w:rPr>
        <w:t>Data collection using observation techniques by taking data on location and documentation.</w:t>
      </w:r>
      <w:bookmarkStart w:id="0" w:name="_GoBack"/>
      <w:bookmarkEnd w:id="0"/>
      <w:proofErr w:type="gramEnd"/>
    </w:p>
    <w:p w:rsidR="00EF2F1C" w:rsidRPr="00F41997" w:rsidRDefault="00EF2F1C" w:rsidP="00FB5B98">
      <w:pPr>
        <w:spacing w:after="0" w:line="240" w:lineRule="auto"/>
        <w:ind w:firstLine="720"/>
        <w:jc w:val="both"/>
        <w:rPr>
          <w:rFonts w:ascii="Arial Narrow" w:hAnsi="Arial Narrow" w:cs="Tahoma"/>
          <w:i/>
          <w:sz w:val="24"/>
          <w:szCs w:val="24"/>
        </w:rPr>
      </w:pPr>
      <w:r w:rsidRPr="00F41997">
        <w:rPr>
          <w:rFonts w:ascii="Arial Narrow" w:hAnsi="Arial Narrow" w:cs="Tahoma"/>
          <w:i/>
          <w:sz w:val="24"/>
          <w:szCs w:val="24"/>
        </w:rPr>
        <w:t>The results of this study indicate that the development of Alfamart and Indomaret in the District of Babelan experienced rapid development from 2013-2017. In 2013 in Babelan sub-district there are only 12 minimarkets and by 2017 it has increased to 43 minimarkets, which indicates that minimarket developments in Babelan Sub-district have progressed over time.  Next, the pattern of distribution Alfamart and Indomaret in District Babelan has a pattern of clumping. Other than that, the determination of potential location of minimarket establishment is needed to know where the potential position to establish minimarket. The potential distance of minimarket between villages in Babelan sub-district is not much different. The average potential distance of minimarket between villages is 1</w:t>
      </w:r>
      <w:proofErr w:type="gramStart"/>
      <w:r w:rsidRPr="00F41997">
        <w:rPr>
          <w:rFonts w:ascii="Arial Narrow" w:hAnsi="Arial Narrow" w:cs="Tahoma"/>
          <w:i/>
          <w:sz w:val="24"/>
          <w:szCs w:val="24"/>
        </w:rPr>
        <w:t>,4</w:t>
      </w:r>
      <w:proofErr w:type="gramEnd"/>
      <w:r w:rsidRPr="00F41997">
        <w:rPr>
          <w:rFonts w:ascii="Arial Narrow" w:hAnsi="Arial Narrow" w:cs="Tahoma"/>
          <w:i/>
          <w:sz w:val="24"/>
          <w:szCs w:val="24"/>
        </w:rPr>
        <w:t xml:space="preserve"> km.</w:t>
      </w:r>
    </w:p>
    <w:p w:rsidR="005D0208" w:rsidRPr="00F41997" w:rsidRDefault="005D0208" w:rsidP="005D0208">
      <w:pPr>
        <w:jc w:val="both"/>
        <w:rPr>
          <w:rFonts w:ascii="Arial Narrow" w:hAnsi="Arial Narrow" w:cs="Tahoma"/>
          <w:b/>
          <w:i/>
          <w:sz w:val="24"/>
          <w:szCs w:val="24"/>
        </w:rPr>
      </w:pPr>
      <w:proofErr w:type="gramStart"/>
      <w:r w:rsidRPr="00F41997">
        <w:rPr>
          <w:rFonts w:ascii="Arial Narrow" w:hAnsi="Arial Narrow" w:cs="Tahoma"/>
          <w:b/>
          <w:i/>
          <w:sz w:val="24"/>
          <w:szCs w:val="24"/>
        </w:rPr>
        <w:t>Keywods</w:t>
      </w:r>
      <w:r w:rsidRPr="00F41997">
        <w:rPr>
          <w:rFonts w:ascii="Arial Narrow" w:hAnsi="Arial Narrow" w:cs="Tahoma"/>
          <w:i/>
          <w:sz w:val="24"/>
          <w:szCs w:val="24"/>
        </w:rPr>
        <w:t xml:space="preserve"> :</w:t>
      </w:r>
      <w:proofErr w:type="gramEnd"/>
      <w:r w:rsidRPr="00F41997">
        <w:rPr>
          <w:rFonts w:ascii="Arial Narrow" w:hAnsi="Arial Narrow" w:cs="Tahoma"/>
          <w:i/>
          <w:sz w:val="24"/>
          <w:szCs w:val="24"/>
        </w:rPr>
        <w:t xml:space="preserve"> Minimarket, distribution pattern potential location, District of Babelan</w:t>
      </w:r>
    </w:p>
    <w:p w:rsidR="00C1549D" w:rsidRDefault="00C1549D" w:rsidP="00A91640">
      <w:pPr>
        <w:spacing w:after="120" w:line="240" w:lineRule="auto"/>
        <w:rPr>
          <w:rFonts w:ascii="Arial Narrow" w:hAnsi="Arial Narrow" w:cs="Tahoma"/>
          <w:b/>
          <w:sz w:val="24"/>
          <w:szCs w:val="24"/>
        </w:rPr>
        <w:sectPr w:rsidR="00C1549D" w:rsidSect="00082C0F">
          <w:footerReference w:type="default" r:id="rId9"/>
          <w:pgSz w:w="11906" w:h="16838" w:code="9"/>
          <w:pgMar w:top="2268" w:right="1701" w:bottom="1701" w:left="2268" w:header="567" w:footer="567" w:gutter="284"/>
          <w:pgNumType w:start="62"/>
          <w:cols w:space="708"/>
          <w:docGrid w:linePitch="360"/>
        </w:sectPr>
      </w:pPr>
    </w:p>
    <w:p w:rsidR="00A91640" w:rsidRPr="00F41997" w:rsidRDefault="00A91640" w:rsidP="00A91640">
      <w:pPr>
        <w:spacing w:after="120" w:line="240" w:lineRule="auto"/>
        <w:rPr>
          <w:rFonts w:ascii="Arial Narrow" w:hAnsi="Arial Narrow" w:cs="Tahoma"/>
          <w:b/>
          <w:sz w:val="24"/>
          <w:szCs w:val="24"/>
        </w:rPr>
      </w:pPr>
      <w:r w:rsidRPr="00F41997">
        <w:rPr>
          <w:rFonts w:ascii="Arial Narrow" w:hAnsi="Arial Narrow" w:cs="Tahoma"/>
          <w:b/>
          <w:sz w:val="24"/>
          <w:szCs w:val="24"/>
        </w:rPr>
        <w:lastRenderedPageBreak/>
        <w:t>PENDAHULUAN</w:t>
      </w:r>
    </w:p>
    <w:p w:rsidR="00D57E42" w:rsidRPr="00F41997" w:rsidRDefault="00D57E42" w:rsidP="00015481">
      <w:pPr>
        <w:tabs>
          <w:tab w:val="left" w:pos="709"/>
        </w:tabs>
        <w:spacing w:after="120" w:line="240" w:lineRule="auto"/>
        <w:jc w:val="both"/>
        <w:rPr>
          <w:rFonts w:ascii="Arial Narrow" w:hAnsi="Arial Narrow" w:cs="Tahoma"/>
          <w:sz w:val="24"/>
          <w:szCs w:val="24"/>
        </w:rPr>
      </w:pPr>
      <w:r w:rsidRPr="00F41997">
        <w:rPr>
          <w:rFonts w:ascii="Arial Narrow" w:hAnsi="Arial Narrow" w:cs="Tahoma"/>
          <w:sz w:val="24"/>
          <w:szCs w:val="24"/>
        </w:rPr>
        <w:tab/>
      </w:r>
      <w:proofErr w:type="gramStart"/>
      <w:r w:rsidRPr="00F41997">
        <w:rPr>
          <w:rFonts w:ascii="Arial Narrow" w:hAnsi="Arial Narrow" w:cs="Tahoma"/>
          <w:sz w:val="24"/>
          <w:szCs w:val="24"/>
        </w:rPr>
        <w:t>Sebagai negara kepulauan, perkembangan perekonomian di Indonesia beragam, ada yang cepat, sedang dan bahkan ada yang lambat.</w:t>
      </w:r>
      <w:proofErr w:type="gramEnd"/>
      <w:r w:rsidRPr="00F41997">
        <w:rPr>
          <w:rFonts w:ascii="Arial Narrow" w:hAnsi="Arial Narrow" w:cs="Tahoma"/>
          <w:sz w:val="24"/>
          <w:szCs w:val="24"/>
        </w:rPr>
        <w:t xml:space="preserve">  Perkembangan perekonomian di tiap daerah yang berbeda </w:t>
      </w:r>
      <w:proofErr w:type="gramStart"/>
      <w:r w:rsidRPr="00F41997">
        <w:rPr>
          <w:rFonts w:ascii="Arial Narrow" w:hAnsi="Arial Narrow" w:cs="Tahoma"/>
          <w:sz w:val="24"/>
          <w:szCs w:val="24"/>
        </w:rPr>
        <w:t>akan</w:t>
      </w:r>
      <w:proofErr w:type="gramEnd"/>
      <w:r w:rsidRPr="00F41997">
        <w:rPr>
          <w:rFonts w:ascii="Arial Narrow" w:hAnsi="Arial Narrow" w:cs="Tahoma"/>
          <w:sz w:val="24"/>
          <w:szCs w:val="24"/>
        </w:rPr>
        <w:t xml:space="preserve"> menimbulkan adanya perpindahan penduduk dari daerah yang perekonomiannya lambat pindah ke daerah yang perekonomiannya cepat.</w:t>
      </w:r>
      <w:r w:rsidR="00D734F7" w:rsidRPr="00F41997">
        <w:rPr>
          <w:rFonts w:ascii="Arial Narrow" w:hAnsi="Arial Narrow" w:cs="Tahoma"/>
          <w:sz w:val="24"/>
          <w:szCs w:val="24"/>
        </w:rPr>
        <w:t xml:space="preserve">  </w:t>
      </w:r>
    </w:p>
    <w:p w:rsidR="005D0208" w:rsidRPr="00F41997" w:rsidRDefault="00D57E42" w:rsidP="00015481">
      <w:pPr>
        <w:tabs>
          <w:tab w:val="left" w:pos="709"/>
        </w:tabs>
        <w:spacing w:after="120" w:line="240" w:lineRule="auto"/>
        <w:jc w:val="both"/>
        <w:rPr>
          <w:rFonts w:ascii="Arial Narrow" w:hAnsi="Arial Narrow" w:cs="Tahoma"/>
          <w:sz w:val="24"/>
          <w:szCs w:val="24"/>
        </w:rPr>
      </w:pPr>
      <w:r w:rsidRPr="00F41997">
        <w:rPr>
          <w:rFonts w:ascii="Arial Narrow" w:hAnsi="Arial Narrow" w:cs="Tahoma"/>
          <w:sz w:val="24"/>
          <w:szCs w:val="24"/>
        </w:rPr>
        <w:tab/>
      </w:r>
      <w:r w:rsidR="00D734F7" w:rsidRPr="00F41997">
        <w:rPr>
          <w:rFonts w:ascii="Arial Narrow" w:hAnsi="Arial Narrow" w:cs="Tahoma"/>
          <w:sz w:val="24"/>
          <w:szCs w:val="24"/>
        </w:rPr>
        <w:t>Kehadiran penduduk pada d</w:t>
      </w:r>
      <w:r w:rsidRPr="00F41997">
        <w:rPr>
          <w:rFonts w:ascii="Arial Narrow" w:hAnsi="Arial Narrow" w:cs="Tahoma"/>
          <w:sz w:val="24"/>
          <w:szCs w:val="24"/>
        </w:rPr>
        <w:t xml:space="preserve">aerah dengan perkembangan perekonomian yang cepat </w:t>
      </w:r>
      <w:proofErr w:type="gramStart"/>
      <w:r w:rsidRPr="00F41997">
        <w:rPr>
          <w:rFonts w:ascii="Arial Narrow" w:hAnsi="Arial Narrow" w:cs="Tahoma"/>
          <w:sz w:val="24"/>
          <w:szCs w:val="24"/>
        </w:rPr>
        <w:t>aka</w:t>
      </w:r>
      <w:r w:rsidR="00D734F7" w:rsidRPr="00F41997">
        <w:rPr>
          <w:rFonts w:ascii="Arial Narrow" w:hAnsi="Arial Narrow" w:cs="Tahoma"/>
          <w:sz w:val="24"/>
          <w:szCs w:val="24"/>
        </w:rPr>
        <w:t>n</w:t>
      </w:r>
      <w:proofErr w:type="gramEnd"/>
      <w:r w:rsidR="00D734F7" w:rsidRPr="00F41997">
        <w:rPr>
          <w:rFonts w:ascii="Arial Narrow" w:hAnsi="Arial Narrow" w:cs="Tahoma"/>
          <w:sz w:val="24"/>
          <w:szCs w:val="24"/>
        </w:rPr>
        <w:t xml:space="preserve"> </w:t>
      </w:r>
      <w:r w:rsidR="00D734F7" w:rsidRPr="00F41997">
        <w:rPr>
          <w:rFonts w:ascii="Arial Narrow" w:hAnsi="Arial Narrow" w:cs="Tahoma"/>
          <w:sz w:val="24"/>
          <w:szCs w:val="24"/>
        </w:rPr>
        <w:lastRenderedPageBreak/>
        <w:t xml:space="preserve">berpengaruh pada munculnya tingkat kebutuhan hidup masyarakat yang tinggi.  Kondisi ini </w:t>
      </w:r>
      <w:proofErr w:type="gramStart"/>
      <w:r w:rsidR="00D734F7" w:rsidRPr="00F41997">
        <w:rPr>
          <w:rFonts w:ascii="Arial Narrow" w:hAnsi="Arial Narrow" w:cs="Tahoma"/>
          <w:sz w:val="24"/>
          <w:szCs w:val="24"/>
        </w:rPr>
        <w:t>akan</w:t>
      </w:r>
      <w:proofErr w:type="gramEnd"/>
      <w:r w:rsidR="00D734F7" w:rsidRPr="00F41997">
        <w:rPr>
          <w:rFonts w:ascii="Arial Narrow" w:hAnsi="Arial Narrow" w:cs="Tahoma"/>
          <w:sz w:val="24"/>
          <w:szCs w:val="24"/>
        </w:rPr>
        <w:t xml:space="preserve"> menimbulkan </w:t>
      </w:r>
      <w:r w:rsidR="005D0208" w:rsidRPr="00F41997">
        <w:rPr>
          <w:rFonts w:ascii="Arial Narrow" w:hAnsi="Arial Narrow" w:cs="Tahoma"/>
          <w:sz w:val="24"/>
          <w:szCs w:val="24"/>
        </w:rPr>
        <w:t xml:space="preserve">sistem pertukaran barang dan jasa atau jual beli di masyarakat untuk memenuhi kebutuhan hidup masyarakat. </w:t>
      </w:r>
      <w:proofErr w:type="gramStart"/>
      <w:r w:rsidR="00D734F7" w:rsidRPr="00F41997">
        <w:rPr>
          <w:rFonts w:ascii="Arial Narrow" w:hAnsi="Arial Narrow" w:cs="Tahoma"/>
          <w:sz w:val="24"/>
          <w:szCs w:val="24"/>
        </w:rPr>
        <w:t xml:space="preserve">Salah satu bentuk memenuhi </w:t>
      </w:r>
      <w:r w:rsidR="005D0208" w:rsidRPr="00F41997">
        <w:rPr>
          <w:rFonts w:ascii="Arial Narrow" w:hAnsi="Arial Narrow" w:cs="Tahoma"/>
          <w:sz w:val="24"/>
          <w:szCs w:val="24"/>
        </w:rPr>
        <w:t xml:space="preserve">kebutuhan hidup masyarakat yang semakin besar maka </w:t>
      </w:r>
      <w:r w:rsidR="00D734F7" w:rsidRPr="00F41997">
        <w:rPr>
          <w:rFonts w:ascii="Arial Narrow" w:hAnsi="Arial Narrow" w:cs="Tahoma"/>
          <w:sz w:val="24"/>
          <w:szCs w:val="24"/>
        </w:rPr>
        <w:t xml:space="preserve">bermunculan </w:t>
      </w:r>
      <w:r w:rsidR="005D0208" w:rsidRPr="00F41997">
        <w:rPr>
          <w:rFonts w:ascii="Arial Narrow" w:hAnsi="Arial Narrow" w:cs="Tahoma"/>
          <w:sz w:val="24"/>
          <w:szCs w:val="24"/>
        </w:rPr>
        <w:t xml:space="preserve">beberapa konsep </w:t>
      </w:r>
      <w:r w:rsidR="005D0208" w:rsidRPr="00F41997">
        <w:rPr>
          <w:rFonts w:ascii="Arial Narrow" w:hAnsi="Arial Narrow" w:cs="Tahoma"/>
          <w:i/>
          <w:sz w:val="24"/>
          <w:szCs w:val="24"/>
        </w:rPr>
        <w:t xml:space="preserve">retailing </w:t>
      </w:r>
      <w:r w:rsidR="005D0208" w:rsidRPr="00F41997">
        <w:rPr>
          <w:rFonts w:ascii="Arial Narrow" w:hAnsi="Arial Narrow" w:cs="Tahoma"/>
          <w:sz w:val="24"/>
          <w:szCs w:val="24"/>
        </w:rPr>
        <w:t>(eceran) atau bisnis ritel di Indonesia.</w:t>
      </w:r>
      <w:proofErr w:type="gramEnd"/>
    </w:p>
    <w:p w:rsidR="007F77AB" w:rsidRPr="00F41997" w:rsidRDefault="007F77AB" w:rsidP="00015481">
      <w:pPr>
        <w:spacing w:after="120" w:line="240" w:lineRule="auto"/>
        <w:ind w:firstLine="720"/>
        <w:jc w:val="both"/>
        <w:rPr>
          <w:rFonts w:ascii="Arial Narrow" w:hAnsi="Arial Narrow" w:cs="Tahoma"/>
          <w:sz w:val="24"/>
          <w:szCs w:val="24"/>
        </w:rPr>
      </w:pPr>
      <w:proofErr w:type="gramStart"/>
      <w:r w:rsidRPr="00F41997">
        <w:rPr>
          <w:rFonts w:ascii="Arial Narrow" w:hAnsi="Arial Narrow" w:cs="Tahoma"/>
          <w:sz w:val="24"/>
          <w:szCs w:val="24"/>
        </w:rPr>
        <w:t>Perkembangan bisnis ritel di Indonesia dalam beberapa tahun terakhir ternyata terus meningkat.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 xml:space="preserve">Bisnis ritel di Indonesia menunjukan </w:t>
      </w:r>
      <w:r w:rsidRPr="00F41997">
        <w:rPr>
          <w:rFonts w:ascii="Arial Narrow" w:hAnsi="Arial Narrow" w:cs="Tahoma"/>
          <w:sz w:val="24"/>
          <w:szCs w:val="24"/>
        </w:rPr>
        <w:lastRenderedPageBreak/>
        <w:t>perkembangan yang sangat pesat dan memiliki prospek menjanjikan di masa mendatang.</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Perkembangan kegiatan ritel ini semakin meningkat dan beraneka ragam mengikuti kebutuhan masyarakat.</w:t>
      </w:r>
      <w:proofErr w:type="gramEnd"/>
      <w:r w:rsidRPr="00F41997">
        <w:rPr>
          <w:rFonts w:ascii="Arial Narrow" w:hAnsi="Arial Narrow" w:cs="Tahoma"/>
          <w:sz w:val="24"/>
          <w:szCs w:val="24"/>
        </w:rPr>
        <w:t xml:space="preserve"> Seiring perkembangan perekonomian dan </w:t>
      </w:r>
      <w:proofErr w:type="gramStart"/>
      <w:r w:rsidRPr="00F41997">
        <w:rPr>
          <w:rFonts w:ascii="Arial Narrow" w:hAnsi="Arial Narrow" w:cs="Tahoma"/>
          <w:sz w:val="24"/>
          <w:szCs w:val="24"/>
        </w:rPr>
        <w:t>gaya</w:t>
      </w:r>
      <w:proofErr w:type="gramEnd"/>
      <w:r w:rsidRPr="00F41997">
        <w:rPr>
          <w:rFonts w:ascii="Arial Narrow" w:hAnsi="Arial Narrow" w:cs="Tahoma"/>
          <w:sz w:val="24"/>
          <w:szCs w:val="24"/>
        </w:rPr>
        <w:t xml:space="preserve"> hidup masyarakat maka semakin besar pula tingkat kebutuhan psikologis seseorang terhadap kenyamanan berbelanja, jasa yang baik, dan produk–produk yang berkualitas. </w:t>
      </w:r>
      <w:proofErr w:type="gramStart"/>
      <w:r w:rsidRPr="00F41997">
        <w:rPr>
          <w:rFonts w:ascii="Arial Narrow" w:hAnsi="Arial Narrow" w:cs="Tahoma"/>
          <w:sz w:val="24"/>
          <w:szCs w:val="24"/>
        </w:rPr>
        <w:t>terjadi</w:t>
      </w:r>
      <w:proofErr w:type="gramEnd"/>
      <w:r w:rsidRPr="00F41997">
        <w:rPr>
          <w:rFonts w:ascii="Arial Narrow" w:hAnsi="Arial Narrow" w:cs="Tahoma"/>
          <w:sz w:val="24"/>
          <w:szCs w:val="24"/>
        </w:rPr>
        <w:t xml:space="preserve"> pada pasar modern seperti, minimarket, supermarket, dan hipermarket. </w:t>
      </w:r>
      <w:proofErr w:type="gramStart"/>
      <w:r w:rsidRPr="00F41997">
        <w:rPr>
          <w:rFonts w:ascii="Arial Narrow" w:hAnsi="Arial Narrow" w:cs="Tahoma"/>
          <w:sz w:val="24"/>
          <w:szCs w:val="24"/>
        </w:rPr>
        <w:t>Sebagai salah satu contoh kegiatan pasar modern yang terus mengalami perkembangan hingga saat ini yaitu minimarket.</w:t>
      </w:r>
      <w:proofErr w:type="gramEnd"/>
    </w:p>
    <w:p w:rsidR="005D0208" w:rsidRPr="00F41997" w:rsidRDefault="005D0208" w:rsidP="00015481">
      <w:pPr>
        <w:spacing w:after="120" w:line="240" w:lineRule="auto"/>
        <w:ind w:firstLine="720"/>
        <w:jc w:val="both"/>
        <w:rPr>
          <w:rFonts w:ascii="Arial Narrow" w:hAnsi="Arial Narrow" w:cs="Tahoma"/>
          <w:sz w:val="24"/>
          <w:szCs w:val="24"/>
        </w:rPr>
      </w:pPr>
      <w:proofErr w:type="gramStart"/>
      <w:r w:rsidRPr="00F41997">
        <w:rPr>
          <w:rFonts w:ascii="Arial Narrow" w:hAnsi="Arial Narrow" w:cs="Tahoma"/>
          <w:sz w:val="24"/>
          <w:szCs w:val="24"/>
        </w:rPr>
        <w:t>Menurut Davidson dan Berman &amp; Evans dikutip oleh Sujana (2005) dalam Sunyoto (2015:11) minimarket merupakan salah satu bagian dari toko waralaba yang dibangun berdasarkan kontrak kerja bagi hasil (waralaba).</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Minimarket dioperasikan dengan luas area penjualan antara 100 sampai 1.000</w:t>
      </w:r>
      <m:oMath>
        <m:sSup>
          <m:sSupPr>
            <m:ctrlPr>
              <w:rPr>
                <w:rFonts w:ascii="Cambria Math" w:hAnsi="Arial Narrow" w:cs="Tahoma"/>
                <w:sz w:val="24"/>
                <w:szCs w:val="24"/>
              </w:rPr>
            </m:ctrlPr>
          </m:sSupPr>
          <m:e>
            <m:r>
              <m:rPr>
                <m:sty m:val="p"/>
              </m:rPr>
              <w:rPr>
                <w:rFonts w:ascii="Cambria Math" w:hAnsi="Arial Narrow" w:cs="Tahoma"/>
                <w:sz w:val="24"/>
                <w:szCs w:val="24"/>
              </w:rPr>
              <m:t>m</m:t>
            </m:r>
          </m:e>
          <m:sup>
            <m:r>
              <w:rPr>
                <w:rFonts w:ascii="Cambria Math" w:hAnsi="Arial Narrow" w:cs="Tahoma"/>
                <w:sz w:val="24"/>
                <w:szCs w:val="24"/>
              </w:rPr>
              <m:t>2</m:t>
            </m:r>
          </m:sup>
        </m:sSup>
      </m:oMath>
      <w:r w:rsidRPr="00F41997">
        <w:rPr>
          <w:rFonts w:ascii="Arial Narrow" w:hAnsi="Arial Narrow" w:cs="Tahoma"/>
          <w:sz w:val="24"/>
          <w:szCs w:val="24"/>
        </w:rPr>
        <w:t>.</w:t>
      </w:r>
      <w:proofErr w:type="gramEnd"/>
      <w:r w:rsidRPr="00F41997">
        <w:rPr>
          <w:rFonts w:ascii="Arial Narrow" w:hAnsi="Arial Narrow" w:cs="Tahoma"/>
          <w:sz w:val="24"/>
          <w:szCs w:val="24"/>
        </w:rPr>
        <w:t xml:space="preserve"> Contoh dari minimarket adalah Indomaret dan Alfamart yang mana kedua </w:t>
      </w:r>
      <w:proofErr w:type="gramStart"/>
      <w:r w:rsidRPr="00F41997">
        <w:rPr>
          <w:rFonts w:ascii="Arial Narrow" w:hAnsi="Arial Narrow" w:cs="Tahoma"/>
          <w:sz w:val="24"/>
          <w:szCs w:val="24"/>
        </w:rPr>
        <w:t>nama</w:t>
      </w:r>
      <w:proofErr w:type="gramEnd"/>
      <w:r w:rsidRPr="00F41997">
        <w:rPr>
          <w:rFonts w:ascii="Arial Narrow" w:hAnsi="Arial Narrow" w:cs="Tahoma"/>
          <w:sz w:val="24"/>
          <w:szCs w:val="24"/>
        </w:rPr>
        <w:t xml:space="preserve"> minimarket tersebut sangat dikenal oleh masyarakat dan tersebar hampir di seluruh daerah di Indonesia.</w:t>
      </w:r>
    </w:p>
    <w:p w:rsidR="005D0208" w:rsidRPr="00F41997" w:rsidRDefault="005D0208" w:rsidP="00015481">
      <w:pPr>
        <w:spacing w:after="120" w:line="240" w:lineRule="auto"/>
        <w:ind w:firstLine="720"/>
        <w:jc w:val="both"/>
        <w:rPr>
          <w:rFonts w:ascii="Arial Narrow" w:hAnsi="Arial Narrow" w:cs="Tahoma"/>
          <w:sz w:val="24"/>
          <w:szCs w:val="24"/>
        </w:rPr>
      </w:pPr>
      <w:proofErr w:type="gramStart"/>
      <w:r w:rsidRPr="00F41997">
        <w:rPr>
          <w:rFonts w:ascii="Arial Narrow" w:hAnsi="Arial Narrow" w:cs="Tahoma"/>
          <w:sz w:val="24"/>
          <w:szCs w:val="24"/>
        </w:rPr>
        <w:t>Dalam Rusham (2010) secara geografis, Kabupaten Bekasi memiliki letak yang strategis bagi pengembangan ekonomi seiring dengan perkembangan wilayah di sekitarnya (JABODETABEK).</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Kabupaten Bekasi merupakan bagian dari kawasan penyeimbang (</w:t>
      </w:r>
      <w:r w:rsidRPr="00F41997">
        <w:rPr>
          <w:rFonts w:ascii="Arial Narrow" w:hAnsi="Arial Narrow" w:cs="Tahoma"/>
          <w:i/>
          <w:iCs/>
          <w:sz w:val="24"/>
          <w:szCs w:val="24"/>
        </w:rPr>
        <w:t>counter magnet</w:t>
      </w:r>
      <w:r w:rsidRPr="00F41997">
        <w:rPr>
          <w:rFonts w:ascii="Arial Narrow" w:hAnsi="Arial Narrow" w:cs="Tahoma"/>
          <w:sz w:val="24"/>
          <w:szCs w:val="24"/>
        </w:rPr>
        <w:t>) DKI Jakarta.</w:t>
      </w:r>
      <w:proofErr w:type="gramEnd"/>
      <w:r w:rsidRPr="00F41997">
        <w:rPr>
          <w:rFonts w:ascii="Arial Narrow" w:hAnsi="Arial Narrow" w:cs="Tahoma"/>
          <w:sz w:val="24"/>
          <w:szCs w:val="24"/>
        </w:rPr>
        <w:t xml:space="preserve"> Seiring berjalannya waktu</w:t>
      </w:r>
      <w:proofErr w:type="gramStart"/>
      <w:r w:rsidRPr="00F41997">
        <w:rPr>
          <w:rFonts w:ascii="Arial Narrow" w:hAnsi="Arial Narrow" w:cs="Tahoma"/>
          <w:sz w:val="24"/>
          <w:szCs w:val="24"/>
        </w:rPr>
        <w:t>,  minimarket</w:t>
      </w:r>
      <w:proofErr w:type="gramEnd"/>
      <w:r w:rsidRPr="00F41997">
        <w:rPr>
          <w:rFonts w:ascii="Arial Narrow" w:hAnsi="Arial Narrow" w:cs="Tahoma"/>
          <w:sz w:val="24"/>
          <w:szCs w:val="24"/>
        </w:rPr>
        <w:t xml:space="preserve"> pun semakin banyak karena mengikuti kebutuhan masyarakat. </w:t>
      </w:r>
      <w:proofErr w:type="gramStart"/>
      <w:r w:rsidRPr="00F41997">
        <w:rPr>
          <w:rFonts w:ascii="Arial Narrow" w:hAnsi="Arial Narrow" w:cs="Tahoma"/>
          <w:sz w:val="24"/>
          <w:szCs w:val="24"/>
        </w:rPr>
        <w:t xml:space="preserve">Kabupaten Bekasi merupakan salah satu kabupaten yang menjadi sasaran </w:t>
      </w:r>
      <w:r w:rsidRPr="00F41997">
        <w:rPr>
          <w:rFonts w:ascii="Arial Narrow" w:hAnsi="Arial Narrow" w:cs="Tahoma"/>
          <w:sz w:val="24"/>
          <w:szCs w:val="24"/>
        </w:rPr>
        <w:lastRenderedPageBreak/>
        <w:t>tumbuh kembangnya minimarket, hampir di seluruh daerah di Kabupaten Bekasi telah berkembang berbagai jenis minimarket, salah satunya adalah Kecamatan Babelan.</w:t>
      </w:r>
      <w:proofErr w:type="gramEnd"/>
      <w:r w:rsidRPr="00F41997">
        <w:rPr>
          <w:rFonts w:ascii="Arial Narrow" w:hAnsi="Arial Narrow" w:cs="Tahoma"/>
          <w:sz w:val="24"/>
          <w:szCs w:val="24"/>
        </w:rPr>
        <w:t xml:space="preserve"> Hal ini dapat dilihat karena Kecamatan babelan dekat dengan daerah kota dan pola hidup masyarakatnya juga sudah modern, sehingga banyak minimarket yang </w:t>
      </w:r>
      <w:r w:rsidR="00F44DBD" w:rsidRPr="00F41997">
        <w:rPr>
          <w:rFonts w:ascii="Arial Narrow" w:hAnsi="Arial Narrow" w:cs="Tahoma"/>
          <w:sz w:val="24"/>
          <w:szCs w:val="24"/>
        </w:rPr>
        <w:t>didirikan di kecamatan Babelan.</w:t>
      </w:r>
      <w:r w:rsidRPr="00F41997">
        <w:rPr>
          <w:rFonts w:ascii="Arial Narrow" w:hAnsi="Arial Narrow" w:cs="Tahoma"/>
          <w:sz w:val="24"/>
          <w:szCs w:val="24"/>
        </w:rPr>
        <w:t xml:space="preserve">Lokasi persebaran minimarket di Kecamatan Babelan tersebar tidak merata di setiap desa dan jumlah minimarket di setiap desa pun berbeda-beda, ada desa yang terdapat banyak minimarket dan adapula yang tidak terdapat minimarket sama sekali. </w:t>
      </w:r>
      <w:proofErr w:type="gramStart"/>
      <w:r w:rsidRPr="00F41997">
        <w:rPr>
          <w:rFonts w:ascii="Arial Narrow" w:hAnsi="Arial Narrow" w:cs="Tahoma"/>
          <w:sz w:val="24"/>
          <w:szCs w:val="24"/>
        </w:rPr>
        <w:t>Dengan ini, maka perlu diketahui bagaimana pola sebaran minimarket di Kecamatan Babelan.</w:t>
      </w:r>
      <w:proofErr w:type="gramEnd"/>
    </w:p>
    <w:p w:rsidR="00A91640" w:rsidRPr="00F41997" w:rsidRDefault="00A91640" w:rsidP="00015481">
      <w:pPr>
        <w:pStyle w:val="Default"/>
        <w:spacing w:after="120"/>
        <w:jc w:val="both"/>
        <w:rPr>
          <w:rFonts w:ascii="Arial Narrow" w:hAnsi="Arial Narrow" w:cs="Tahoma"/>
          <w:b/>
          <w:color w:val="auto"/>
        </w:rPr>
      </w:pPr>
      <w:r w:rsidRPr="00F41997">
        <w:rPr>
          <w:rFonts w:ascii="Arial Narrow" w:hAnsi="Arial Narrow" w:cs="Tahoma"/>
          <w:b/>
          <w:color w:val="auto"/>
        </w:rPr>
        <w:t>METODE</w:t>
      </w:r>
      <w:r w:rsidRPr="00F41997">
        <w:rPr>
          <w:rFonts w:ascii="Arial Narrow" w:hAnsi="Arial Narrow" w:cs="Tahoma"/>
          <w:color w:val="auto"/>
        </w:rPr>
        <w:tab/>
      </w:r>
    </w:p>
    <w:p w:rsidR="005246F9" w:rsidRPr="00F41997" w:rsidRDefault="005D0208" w:rsidP="00015481">
      <w:pPr>
        <w:spacing w:after="120" w:line="240" w:lineRule="auto"/>
        <w:ind w:firstLine="720"/>
        <w:jc w:val="both"/>
        <w:rPr>
          <w:rFonts w:ascii="Arial Narrow" w:hAnsi="Arial Narrow" w:cs="Tahoma"/>
          <w:sz w:val="24"/>
          <w:szCs w:val="24"/>
        </w:rPr>
      </w:pPr>
      <w:proofErr w:type="gramStart"/>
      <w:r w:rsidRPr="00F41997">
        <w:rPr>
          <w:rFonts w:ascii="Arial Narrow" w:hAnsi="Arial Narrow" w:cs="Tahoma"/>
          <w:sz w:val="24"/>
          <w:szCs w:val="24"/>
        </w:rPr>
        <w:t>Penelitian ini dilakukan menggunakan metode deskriptif kuantitatif dengan pendekatan survei.</w:t>
      </w:r>
      <w:proofErr w:type="gramEnd"/>
      <w:r w:rsidRPr="00F41997">
        <w:rPr>
          <w:rFonts w:ascii="Arial Narrow" w:hAnsi="Arial Narrow" w:cs="Tahoma"/>
          <w:sz w:val="24"/>
          <w:szCs w:val="24"/>
        </w:rPr>
        <w:t xml:space="preserve"> Pengamatan langsung atau survei digunakan untuk mengetahui bagaimana persebaran minimarket di Kecamatan Babelan.</w:t>
      </w:r>
      <w:r w:rsidR="005246F9" w:rsidRPr="00F41997">
        <w:rPr>
          <w:rFonts w:ascii="Arial Narrow" w:hAnsi="Arial Narrow" w:cs="Tahoma"/>
          <w:sz w:val="24"/>
          <w:szCs w:val="24"/>
        </w:rPr>
        <w:t xml:space="preserve">Penelitian ini </w:t>
      </w:r>
      <w:proofErr w:type="gramStart"/>
      <w:r w:rsidR="005246F9" w:rsidRPr="00F41997">
        <w:rPr>
          <w:rFonts w:ascii="Arial Narrow" w:hAnsi="Arial Narrow" w:cs="Tahoma"/>
          <w:sz w:val="24"/>
          <w:szCs w:val="24"/>
        </w:rPr>
        <w:t>akan</w:t>
      </w:r>
      <w:proofErr w:type="gramEnd"/>
      <w:r w:rsidR="005246F9" w:rsidRPr="00F41997">
        <w:rPr>
          <w:rFonts w:ascii="Arial Narrow" w:hAnsi="Arial Narrow" w:cs="Tahoma"/>
          <w:sz w:val="24"/>
          <w:szCs w:val="24"/>
        </w:rPr>
        <w:t xml:space="preserve"> dilakukan dengan melakukan pengamatan langsung atau survei pada daerah yang akan diteliti yaitu di Kecamatan Babelan dengan menggunakan data peta Kecamatan Babelan dan data persebaran minimarket di Kecamatan Babelan. </w:t>
      </w:r>
      <w:proofErr w:type="gramStart"/>
      <w:r w:rsidR="005246F9" w:rsidRPr="00F41997">
        <w:rPr>
          <w:rFonts w:ascii="Arial Narrow" w:hAnsi="Arial Narrow" w:cs="Tahoma"/>
          <w:sz w:val="24"/>
          <w:szCs w:val="24"/>
        </w:rPr>
        <w:t>Penelitian ini dilaksanakan di Kecamatan Babelan Kabupaten Bekasi Provinsi Jawa Barat.</w:t>
      </w:r>
      <w:proofErr w:type="gramEnd"/>
    </w:p>
    <w:p w:rsidR="007F77AB" w:rsidRDefault="007F77AB" w:rsidP="007F77AB">
      <w:pPr>
        <w:pStyle w:val="Default"/>
        <w:spacing w:after="120"/>
        <w:jc w:val="both"/>
        <w:rPr>
          <w:rFonts w:ascii="Arial Narrow" w:hAnsi="Arial Narrow" w:cs="Tahoma"/>
          <w:b/>
          <w:color w:val="auto"/>
        </w:rPr>
      </w:pPr>
    </w:p>
    <w:p w:rsidR="00C268F4" w:rsidRDefault="00C268F4" w:rsidP="007F77AB">
      <w:pPr>
        <w:pStyle w:val="Default"/>
        <w:spacing w:after="120"/>
        <w:jc w:val="both"/>
        <w:rPr>
          <w:rFonts w:ascii="Arial Narrow" w:hAnsi="Arial Narrow" w:cs="Tahoma"/>
          <w:b/>
          <w:color w:val="auto"/>
        </w:rPr>
      </w:pPr>
    </w:p>
    <w:p w:rsidR="00C268F4" w:rsidRDefault="00C268F4" w:rsidP="007F77AB">
      <w:pPr>
        <w:pStyle w:val="Default"/>
        <w:spacing w:after="120"/>
        <w:jc w:val="both"/>
        <w:rPr>
          <w:rFonts w:ascii="Arial Narrow" w:hAnsi="Arial Narrow" w:cs="Tahoma"/>
          <w:b/>
          <w:color w:val="auto"/>
        </w:rPr>
      </w:pPr>
    </w:p>
    <w:p w:rsidR="008274EE" w:rsidRDefault="008274EE" w:rsidP="007F77AB">
      <w:pPr>
        <w:pStyle w:val="Default"/>
        <w:spacing w:after="120"/>
        <w:jc w:val="both"/>
        <w:rPr>
          <w:rFonts w:ascii="Arial Narrow" w:hAnsi="Arial Narrow" w:cs="Tahoma"/>
          <w:b/>
          <w:color w:val="auto"/>
        </w:rPr>
      </w:pPr>
    </w:p>
    <w:p w:rsidR="00C268F4" w:rsidRPr="00F41997" w:rsidRDefault="00C268F4" w:rsidP="007F77AB">
      <w:pPr>
        <w:pStyle w:val="Default"/>
        <w:spacing w:after="120"/>
        <w:jc w:val="both"/>
        <w:rPr>
          <w:rFonts w:ascii="Arial Narrow" w:hAnsi="Arial Narrow" w:cs="Tahoma"/>
          <w:b/>
          <w:color w:val="auto"/>
        </w:rPr>
      </w:pPr>
    </w:p>
    <w:p w:rsidR="00A91640" w:rsidRPr="00F41997" w:rsidRDefault="00A91640" w:rsidP="007F77AB">
      <w:pPr>
        <w:pStyle w:val="Default"/>
        <w:spacing w:after="120"/>
        <w:jc w:val="both"/>
        <w:rPr>
          <w:rFonts w:ascii="Arial Narrow" w:hAnsi="Arial Narrow" w:cs="Tahoma"/>
          <w:b/>
          <w:color w:val="auto"/>
        </w:rPr>
      </w:pPr>
      <w:r w:rsidRPr="00F41997">
        <w:rPr>
          <w:rFonts w:ascii="Arial Narrow" w:hAnsi="Arial Narrow" w:cs="Tahoma"/>
          <w:b/>
          <w:color w:val="auto"/>
        </w:rPr>
        <w:lastRenderedPageBreak/>
        <w:t>HASIL PEMBAHASAN</w:t>
      </w:r>
    </w:p>
    <w:p w:rsidR="00A91640" w:rsidRPr="00F41997" w:rsidRDefault="00F44DBD" w:rsidP="007F77AB">
      <w:pPr>
        <w:pStyle w:val="ListParagraph"/>
        <w:numPr>
          <w:ilvl w:val="0"/>
          <w:numId w:val="2"/>
        </w:numPr>
        <w:tabs>
          <w:tab w:val="left" w:pos="284"/>
          <w:tab w:val="left" w:pos="567"/>
        </w:tabs>
        <w:spacing w:after="120" w:line="240" w:lineRule="auto"/>
        <w:ind w:hanging="720"/>
        <w:jc w:val="both"/>
        <w:rPr>
          <w:rFonts w:ascii="Arial Narrow" w:hAnsi="Arial Narrow" w:cs="Tahoma"/>
          <w:b/>
          <w:sz w:val="24"/>
          <w:szCs w:val="24"/>
        </w:rPr>
      </w:pPr>
      <w:r w:rsidRPr="00F41997">
        <w:rPr>
          <w:rFonts w:ascii="Arial Narrow" w:hAnsi="Arial Narrow" w:cs="Tahoma"/>
          <w:b/>
          <w:sz w:val="24"/>
          <w:szCs w:val="24"/>
        </w:rPr>
        <w:t>Perkembangan Minimarket di Kecamatan Babelan</w:t>
      </w:r>
    </w:p>
    <w:p w:rsidR="00015481" w:rsidRPr="00F41997" w:rsidRDefault="00A91640" w:rsidP="00F41997">
      <w:pPr>
        <w:spacing w:after="120" w:line="240" w:lineRule="auto"/>
        <w:ind w:firstLine="709"/>
        <w:jc w:val="both"/>
        <w:rPr>
          <w:rFonts w:ascii="Arial Narrow" w:hAnsi="Arial Narrow" w:cs="Tahoma"/>
          <w:sz w:val="24"/>
          <w:szCs w:val="24"/>
        </w:rPr>
      </w:pPr>
      <w:r w:rsidRPr="00F41997">
        <w:rPr>
          <w:rFonts w:ascii="Arial Narrow" w:hAnsi="Arial Narrow" w:cs="Tahoma"/>
          <w:sz w:val="24"/>
          <w:szCs w:val="24"/>
        </w:rPr>
        <w:tab/>
      </w:r>
      <w:proofErr w:type="gramStart"/>
      <w:r w:rsidR="00F44DBD" w:rsidRPr="00F41997">
        <w:rPr>
          <w:rFonts w:ascii="Arial Narrow" w:hAnsi="Arial Narrow" w:cs="Tahoma"/>
          <w:sz w:val="24"/>
          <w:szCs w:val="24"/>
        </w:rPr>
        <w:t xml:space="preserve">Minimarket yang tersebar di Kecamatan </w:t>
      </w:r>
      <w:r w:rsidR="0006641B" w:rsidRPr="00F41997">
        <w:rPr>
          <w:rFonts w:ascii="Arial Narrow" w:hAnsi="Arial Narrow" w:cs="Tahoma"/>
          <w:sz w:val="24"/>
          <w:szCs w:val="24"/>
        </w:rPr>
        <w:t>B</w:t>
      </w:r>
      <w:r w:rsidR="00F44DBD" w:rsidRPr="00F41997">
        <w:rPr>
          <w:rFonts w:ascii="Arial Narrow" w:hAnsi="Arial Narrow" w:cs="Tahoma"/>
          <w:sz w:val="24"/>
          <w:szCs w:val="24"/>
        </w:rPr>
        <w:t xml:space="preserve">abelan terus berkembang </w:t>
      </w:r>
      <w:r w:rsidR="00907F7E" w:rsidRPr="00F41997">
        <w:rPr>
          <w:rFonts w:ascii="Arial Narrow" w:hAnsi="Arial Narrow" w:cs="Tahoma"/>
          <w:sz w:val="24"/>
          <w:szCs w:val="24"/>
        </w:rPr>
        <w:t xml:space="preserve">dan meningkat </w:t>
      </w:r>
      <w:r w:rsidR="00F44DBD" w:rsidRPr="00F41997">
        <w:rPr>
          <w:rFonts w:ascii="Arial Narrow" w:hAnsi="Arial Narrow" w:cs="Tahoma"/>
          <w:sz w:val="24"/>
          <w:szCs w:val="24"/>
        </w:rPr>
        <w:t>dalam beberapa tahun terakhir ini.</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 xml:space="preserve">Minimarket yang terdapat di seluruh desa di Kecamatan babelan </w:t>
      </w:r>
      <w:r w:rsidR="00F44DBD" w:rsidRPr="00F41997">
        <w:rPr>
          <w:rFonts w:ascii="Arial Narrow" w:hAnsi="Arial Narrow" w:cs="Tahoma"/>
          <w:sz w:val="24"/>
          <w:szCs w:val="24"/>
        </w:rPr>
        <w:lastRenderedPageBreak/>
        <w:t>kebanyakan adalah Alfamart dan Indomaret.</w:t>
      </w:r>
      <w:proofErr w:type="gramEnd"/>
      <w:r w:rsidR="00F44DBD" w:rsidRPr="00F41997">
        <w:rPr>
          <w:rFonts w:ascii="Arial Narrow" w:hAnsi="Arial Narrow" w:cs="Tahoma"/>
          <w:sz w:val="24"/>
          <w:szCs w:val="24"/>
        </w:rPr>
        <w:t xml:space="preserve"> </w:t>
      </w:r>
      <w:proofErr w:type="gramStart"/>
      <w:r w:rsidR="00907F7E" w:rsidRPr="00F41997">
        <w:rPr>
          <w:rFonts w:ascii="Arial Narrow" w:hAnsi="Arial Narrow" w:cs="Tahoma"/>
          <w:sz w:val="24"/>
          <w:szCs w:val="24"/>
        </w:rPr>
        <w:t>Jumlah</w:t>
      </w:r>
      <w:r w:rsidR="00F44DBD" w:rsidRPr="00F41997">
        <w:rPr>
          <w:rFonts w:ascii="Arial Narrow" w:hAnsi="Arial Narrow" w:cs="Tahoma"/>
          <w:sz w:val="24"/>
          <w:szCs w:val="24"/>
        </w:rPr>
        <w:t xml:space="preserve"> minimarket Alfamart dan Indomaret di Kecamatan Babelan dalam </w:t>
      </w:r>
      <w:r w:rsidR="00907F7E" w:rsidRPr="00F41997">
        <w:rPr>
          <w:rFonts w:ascii="Arial Narrow" w:hAnsi="Arial Narrow" w:cs="Tahoma"/>
          <w:sz w:val="24"/>
          <w:szCs w:val="24"/>
        </w:rPr>
        <w:t>pada periode 2013-2017 t</w:t>
      </w:r>
      <w:r w:rsidR="00F44DBD" w:rsidRPr="00F41997">
        <w:rPr>
          <w:rFonts w:ascii="Arial Narrow" w:hAnsi="Arial Narrow" w:cs="Tahoma"/>
          <w:sz w:val="24"/>
          <w:szCs w:val="24"/>
        </w:rPr>
        <w:t xml:space="preserve">erus mengalami </w:t>
      </w:r>
      <w:r w:rsidR="00907F7E" w:rsidRPr="00F41997">
        <w:rPr>
          <w:rFonts w:ascii="Arial Narrow" w:hAnsi="Arial Narrow" w:cs="Tahoma"/>
          <w:sz w:val="24"/>
          <w:szCs w:val="24"/>
        </w:rPr>
        <w:t>peningkatan</w:t>
      </w:r>
      <w:r w:rsidR="00F44DBD" w:rsidRPr="00F41997">
        <w:rPr>
          <w:rFonts w:ascii="Arial Narrow" w:hAnsi="Arial Narrow" w:cs="Tahoma"/>
          <w:sz w:val="24"/>
          <w:szCs w:val="24"/>
        </w:rPr>
        <w:t xml:space="preserve"> yang cukup pesat.</w:t>
      </w:r>
      <w:proofErr w:type="gramEnd"/>
      <w:r w:rsidR="00F44DBD" w:rsidRPr="00F41997">
        <w:rPr>
          <w:rFonts w:ascii="Arial Narrow" w:hAnsi="Arial Narrow" w:cs="Tahoma"/>
          <w:sz w:val="24"/>
          <w:szCs w:val="24"/>
        </w:rPr>
        <w:t xml:space="preserve"> Adapun </w:t>
      </w:r>
      <w:r w:rsidR="00907F7E" w:rsidRPr="00F41997">
        <w:rPr>
          <w:rFonts w:ascii="Arial Narrow" w:hAnsi="Arial Narrow" w:cs="Tahoma"/>
          <w:sz w:val="24"/>
          <w:szCs w:val="24"/>
        </w:rPr>
        <w:t xml:space="preserve">peningkatan </w:t>
      </w:r>
      <w:r w:rsidR="00F44DBD" w:rsidRPr="00F41997">
        <w:rPr>
          <w:rFonts w:ascii="Arial Narrow" w:hAnsi="Arial Narrow" w:cs="Tahoma"/>
          <w:sz w:val="24"/>
          <w:szCs w:val="24"/>
        </w:rPr>
        <w:t xml:space="preserve">minimarket di Kecamatan Babelan dari tahun 2013-2017 dapat dilihat pada tabel 1 </w:t>
      </w:r>
      <w:r w:rsidRPr="00F41997">
        <w:rPr>
          <w:rFonts w:ascii="Arial Narrow" w:hAnsi="Arial Narrow" w:cs="Tahoma"/>
          <w:sz w:val="24"/>
          <w:szCs w:val="24"/>
        </w:rPr>
        <w:t>berikut:</w:t>
      </w:r>
    </w:p>
    <w:p w:rsidR="00C1549D" w:rsidRDefault="00C1549D" w:rsidP="007F77AB">
      <w:pPr>
        <w:spacing w:after="120" w:line="240" w:lineRule="auto"/>
        <w:ind w:right="849" w:firstLine="851"/>
        <w:jc w:val="center"/>
        <w:rPr>
          <w:rFonts w:ascii="Arial Narrow" w:hAnsi="Arial Narrow" w:cs="Tahoma"/>
          <w:b/>
          <w:sz w:val="24"/>
          <w:szCs w:val="24"/>
        </w:rPr>
        <w:sectPr w:rsidR="00C1549D" w:rsidSect="00C1549D">
          <w:type w:val="continuous"/>
          <w:pgSz w:w="11906" w:h="16838" w:code="9"/>
          <w:pgMar w:top="2268" w:right="1701" w:bottom="1701" w:left="2268" w:header="567" w:footer="567" w:gutter="284"/>
          <w:cols w:num="2" w:space="708"/>
          <w:docGrid w:linePitch="360"/>
        </w:sectPr>
      </w:pPr>
    </w:p>
    <w:p w:rsidR="00015481" w:rsidRPr="00F41997" w:rsidRDefault="00015481" w:rsidP="007F77AB">
      <w:pPr>
        <w:spacing w:after="120" w:line="240" w:lineRule="auto"/>
        <w:ind w:right="849" w:firstLine="851"/>
        <w:jc w:val="center"/>
        <w:rPr>
          <w:rFonts w:ascii="Arial Narrow" w:hAnsi="Arial Narrow" w:cs="Tahoma"/>
          <w:b/>
          <w:sz w:val="24"/>
          <w:szCs w:val="24"/>
        </w:rPr>
      </w:pPr>
    </w:p>
    <w:p w:rsidR="00F44DBD" w:rsidRPr="00F41997" w:rsidRDefault="00F44DBD" w:rsidP="007F77AB">
      <w:pPr>
        <w:spacing w:after="120" w:line="240" w:lineRule="auto"/>
        <w:ind w:right="849" w:firstLine="851"/>
        <w:jc w:val="center"/>
        <w:rPr>
          <w:rFonts w:ascii="Arial Narrow" w:hAnsi="Arial Narrow" w:cs="Tahoma"/>
          <w:b/>
          <w:sz w:val="24"/>
          <w:szCs w:val="24"/>
        </w:rPr>
      </w:pPr>
      <w:r w:rsidRPr="00F41997">
        <w:rPr>
          <w:rFonts w:ascii="Arial Narrow" w:hAnsi="Arial Narrow" w:cs="Tahoma"/>
          <w:b/>
          <w:sz w:val="24"/>
          <w:szCs w:val="24"/>
        </w:rPr>
        <w:t>Tabel 1.</w:t>
      </w:r>
      <w:r w:rsidR="00907F7E" w:rsidRPr="00F41997">
        <w:rPr>
          <w:rFonts w:ascii="Arial Narrow" w:eastAsia="Times New Roman" w:hAnsi="Arial Narrow" w:cs="Tahoma"/>
          <w:bCs/>
          <w:sz w:val="24"/>
          <w:szCs w:val="24"/>
        </w:rPr>
        <w:t xml:space="preserve">Peningkatan Jumlah </w:t>
      </w:r>
      <w:r w:rsidRPr="00F41997">
        <w:rPr>
          <w:rFonts w:ascii="Arial Narrow" w:eastAsia="Times New Roman" w:hAnsi="Arial Narrow" w:cs="Tahoma"/>
          <w:bCs/>
          <w:sz w:val="24"/>
          <w:szCs w:val="24"/>
        </w:rPr>
        <w:t>Minimarket (Alfamart dan Indomaret) di Kecamatan Babelan dari Tahun 2013-2017</w:t>
      </w:r>
    </w:p>
    <w:tbl>
      <w:tblPr>
        <w:tblpPr w:leftFromText="180" w:rightFromText="180" w:vertAnchor="text" w:horzAnchor="margin" w:tblpXSpec="center" w:tblpY="91"/>
        <w:tblW w:w="8789" w:type="dxa"/>
        <w:tblLayout w:type="fixed"/>
        <w:tblLook w:val="04A0" w:firstRow="1" w:lastRow="0" w:firstColumn="1" w:lastColumn="0" w:noHBand="0" w:noVBand="1"/>
      </w:tblPr>
      <w:tblGrid>
        <w:gridCol w:w="1418"/>
        <w:gridCol w:w="1242"/>
        <w:gridCol w:w="1134"/>
        <w:gridCol w:w="1276"/>
        <w:gridCol w:w="1134"/>
        <w:gridCol w:w="1275"/>
        <w:gridCol w:w="1310"/>
      </w:tblGrid>
      <w:tr w:rsidR="00F44DBD" w:rsidRPr="00F41997" w:rsidTr="00D71659">
        <w:trPr>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Nama Desa</w:t>
            </w:r>
          </w:p>
        </w:tc>
        <w:tc>
          <w:tcPr>
            <w:tcW w:w="7371" w:type="dxa"/>
            <w:gridSpan w:val="6"/>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 xml:space="preserve">Perkembangan Minimarket di Kecamatan Babelan </w:t>
            </w:r>
          </w:p>
        </w:tc>
      </w:tr>
      <w:tr w:rsidR="00F44DBD" w:rsidRPr="00F41997" w:rsidTr="00D71659">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b/>
                <w:bCs/>
                <w:sz w:val="24"/>
                <w:szCs w:val="24"/>
              </w:rPr>
            </w:pP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2013</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2015</w:t>
            </w:r>
          </w:p>
        </w:tc>
        <w:tc>
          <w:tcPr>
            <w:tcW w:w="2585" w:type="dxa"/>
            <w:gridSpan w:val="2"/>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2017</w:t>
            </w:r>
          </w:p>
        </w:tc>
      </w:tr>
      <w:tr w:rsidR="00F44DBD" w:rsidRPr="00F41997" w:rsidTr="00C02B7C">
        <w:trPr>
          <w:trHeight w:val="2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b/>
                <w:bCs/>
                <w:sz w:val="24"/>
                <w:szCs w:val="24"/>
              </w:rPr>
            </w:pPr>
          </w:p>
        </w:tc>
        <w:tc>
          <w:tcPr>
            <w:tcW w:w="1242" w:type="dxa"/>
            <w:vMerge w:val="restart"/>
            <w:tcBorders>
              <w:top w:val="nil"/>
              <w:left w:val="single" w:sz="4" w:space="0" w:color="auto"/>
              <w:bottom w:val="single" w:sz="4" w:space="0" w:color="auto"/>
              <w:right w:val="single" w:sz="4" w:space="0" w:color="auto"/>
            </w:tcBorders>
            <w:shd w:val="clear" w:color="auto" w:fill="auto"/>
            <w:vAlign w:val="bottom"/>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Minimarket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Penduduk</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Minimarket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Penduduk</w:t>
            </w:r>
          </w:p>
        </w:tc>
        <w:tc>
          <w:tcPr>
            <w:tcW w:w="1275" w:type="dxa"/>
            <w:vMerge w:val="restart"/>
            <w:tcBorders>
              <w:top w:val="nil"/>
              <w:left w:val="single" w:sz="4" w:space="0" w:color="auto"/>
              <w:bottom w:val="single" w:sz="4" w:space="0" w:color="auto"/>
              <w:right w:val="single" w:sz="4" w:space="0" w:color="auto"/>
            </w:tcBorders>
            <w:shd w:val="clear" w:color="auto" w:fill="auto"/>
            <w:vAlign w:val="bottom"/>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Minimarket</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Penduduk</w:t>
            </w:r>
          </w:p>
        </w:tc>
      </w:tr>
      <w:tr w:rsidR="00F44DBD" w:rsidRPr="00F41997" w:rsidTr="00C02B7C">
        <w:trPr>
          <w:trHeight w:val="2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b/>
                <w:bCs/>
                <w:sz w:val="24"/>
                <w:szCs w:val="24"/>
              </w:rPr>
            </w:pPr>
          </w:p>
        </w:tc>
        <w:tc>
          <w:tcPr>
            <w:tcW w:w="1242"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c>
          <w:tcPr>
            <w:tcW w:w="1275"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F44DBD" w:rsidRPr="00F41997" w:rsidRDefault="00F44DBD" w:rsidP="0030747D">
            <w:pPr>
              <w:spacing w:after="0" w:line="240" w:lineRule="auto"/>
              <w:rPr>
                <w:rFonts w:ascii="Arial Narrow" w:eastAsia="Times New Roman" w:hAnsi="Arial Narrow" w:cs="Tahoma"/>
                <w:sz w:val="24"/>
                <w:szCs w:val="24"/>
              </w:rPr>
            </w:pP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Bahagia</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95.127</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99.003</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16</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116.521</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Kebalen</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58.078</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60.442</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13</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75.090 </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Babelankota</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37.132</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38.643</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52.342 </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CD189E"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Kedung P</w:t>
            </w:r>
            <w:r w:rsidR="00F44DBD" w:rsidRPr="00F41997">
              <w:rPr>
                <w:rFonts w:ascii="Arial Narrow" w:eastAsia="Times New Roman" w:hAnsi="Arial Narrow" w:cs="Tahoma"/>
                <w:sz w:val="24"/>
                <w:szCs w:val="24"/>
              </w:rPr>
              <w:t>engawas</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14.964</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15.573</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w:t>
            </w:r>
          </w:p>
          <w:p w:rsidR="00F44DBD" w:rsidRPr="00F41997" w:rsidRDefault="00F44DBD" w:rsidP="0030747D">
            <w:pPr>
              <w:spacing w:after="0" w:line="240" w:lineRule="auto"/>
              <w:jc w:val="right"/>
              <w:rPr>
                <w:rFonts w:ascii="Arial Narrow" w:hAnsi="Arial Narrow" w:cs="Tahoma"/>
                <w:sz w:val="24"/>
                <w:szCs w:val="24"/>
              </w:rPr>
            </w:pPr>
            <w:r w:rsidRPr="00F41997">
              <w:rPr>
                <w:rFonts w:ascii="Arial Narrow" w:hAnsi="Arial Narrow" w:cs="Tahoma"/>
                <w:sz w:val="24"/>
                <w:szCs w:val="24"/>
              </w:rPr>
              <w:t>19.163</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Kedungjaya</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11.708</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12.186</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16.129</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Bunibakti</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9.567</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9.956</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12.171</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Muarabakti</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12.642</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13.157</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15.038</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Pantaihurip</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4.992</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5.195</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5.966</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Huripjaya</w:t>
            </w:r>
          </w:p>
        </w:tc>
        <w:tc>
          <w:tcPr>
            <w:tcW w:w="1242"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4.060</w:t>
            </w:r>
          </w:p>
        </w:tc>
        <w:tc>
          <w:tcPr>
            <w:tcW w:w="1276" w:type="dxa"/>
            <w:tcBorders>
              <w:top w:val="nil"/>
              <w:left w:val="nil"/>
              <w:bottom w:val="single" w:sz="4" w:space="0" w:color="auto"/>
              <w:right w:val="single" w:sz="4" w:space="0" w:color="auto"/>
            </w:tcBorders>
            <w:shd w:val="clear" w:color="auto" w:fill="auto"/>
            <w:noWrap/>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4.226</w:t>
            </w:r>
          </w:p>
        </w:tc>
        <w:tc>
          <w:tcPr>
            <w:tcW w:w="1275"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30747D">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sz w:val="24"/>
                <w:szCs w:val="24"/>
              </w:rPr>
            </w:pPr>
            <w:r w:rsidRPr="00F41997">
              <w:rPr>
                <w:rFonts w:ascii="Arial Narrow" w:eastAsia="Times New Roman" w:hAnsi="Arial Narrow" w:cs="Tahoma"/>
                <w:sz w:val="24"/>
                <w:szCs w:val="24"/>
              </w:rPr>
              <w:t> 5.470</w:t>
            </w:r>
          </w:p>
        </w:tc>
      </w:tr>
      <w:tr w:rsidR="00F44DBD" w:rsidRPr="00F41997" w:rsidTr="00C02B7C">
        <w:trPr>
          <w:trHeight w:val="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Total</w:t>
            </w:r>
          </w:p>
        </w:tc>
        <w:tc>
          <w:tcPr>
            <w:tcW w:w="1242"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12</w:t>
            </w:r>
          </w:p>
        </w:tc>
        <w:tc>
          <w:tcPr>
            <w:tcW w:w="1134"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b/>
                <w:bCs/>
                <w:sz w:val="24"/>
                <w:szCs w:val="24"/>
              </w:rPr>
            </w:pPr>
            <w:r w:rsidRPr="00F41997">
              <w:rPr>
                <w:rFonts w:ascii="Arial Narrow" w:eastAsia="Times New Roman" w:hAnsi="Arial Narrow" w:cs="Tahoma"/>
                <w:b/>
                <w:bCs/>
                <w:sz w:val="24"/>
                <w:szCs w:val="24"/>
              </w:rPr>
              <w:t>248.270</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15</w:t>
            </w:r>
          </w:p>
        </w:tc>
        <w:tc>
          <w:tcPr>
            <w:tcW w:w="1134"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b/>
                <w:bCs/>
                <w:sz w:val="24"/>
                <w:szCs w:val="24"/>
              </w:rPr>
            </w:pPr>
            <w:r w:rsidRPr="00F41997">
              <w:rPr>
                <w:rFonts w:ascii="Arial Narrow" w:eastAsia="Times New Roman" w:hAnsi="Arial Narrow" w:cs="Tahoma"/>
                <w:b/>
                <w:bCs/>
                <w:sz w:val="24"/>
                <w:szCs w:val="24"/>
              </w:rPr>
              <w:t>258.381</w:t>
            </w:r>
          </w:p>
        </w:tc>
        <w:tc>
          <w:tcPr>
            <w:tcW w:w="1275"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43</w:t>
            </w:r>
          </w:p>
        </w:tc>
        <w:tc>
          <w:tcPr>
            <w:tcW w:w="1310"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30747D">
            <w:pPr>
              <w:spacing w:after="0" w:line="240" w:lineRule="auto"/>
              <w:jc w:val="right"/>
              <w:rPr>
                <w:rFonts w:ascii="Arial Narrow" w:eastAsia="Times New Roman" w:hAnsi="Arial Narrow" w:cs="Tahoma"/>
                <w:b/>
                <w:bCs/>
                <w:sz w:val="24"/>
                <w:szCs w:val="24"/>
              </w:rPr>
            </w:pPr>
            <w:r w:rsidRPr="00F41997">
              <w:rPr>
                <w:rFonts w:ascii="Arial Narrow" w:eastAsia="Times New Roman" w:hAnsi="Arial Narrow" w:cs="Tahoma"/>
                <w:b/>
                <w:bCs/>
                <w:sz w:val="24"/>
                <w:szCs w:val="24"/>
              </w:rPr>
              <w:t>317.890</w:t>
            </w:r>
          </w:p>
        </w:tc>
      </w:tr>
    </w:tbl>
    <w:p w:rsidR="00F44DBD" w:rsidRPr="00C268F4" w:rsidRDefault="00F44DBD" w:rsidP="00C268F4">
      <w:pPr>
        <w:spacing w:after="0" w:line="240" w:lineRule="auto"/>
        <w:rPr>
          <w:rFonts w:ascii="Arial Narrow" w:hAnsi="Arial Narrow" w:cs="Tahoma"/>
          <w:i/>
          <w:sz w:val="24"/>
          <w:szCs w:val="24"/>
        </w:rPr>
      </w:pPr>
      <w:r w:rsidRPr="00F41997">
        <w:rPr>
          <w:rFonts w:ascii="Arial Narrow" w:hAnsi="Arial Narrow" w:cs="Tahoma"/>
          <w:b/>
          <w:sz w:val="24"/>
          <w:szCs w:val="24"/>
        </w:rPr>
        <w:t xml:space="preserve">Sumber: </w:t>
      </w:r>
      <w:r w:rsidRPr="00F41997">
        <w:rPr>
          <w:rFonts w:ascii="Arial Narrow" w:hAnsi="Arial Narrow" w:cs="Tahoma"/>
          <w:i/>
          <w:sz w:val="24"/>
          <w:szCs w:val="24"/>
        </w:rPr>
        <w:t>Disperindag Kabupaten Bekasi 2013, Kecamatan Babelan 2017, BPS Kabupaten Bekasi 2015, Disdukcapil Kabupaten Bekasi 2017</w:t>
      </w:r>
    </w:p>
    <w:p w:rsidR="00F44DBD" w:rsidRPr="00F41997" w:rsidRDefault="00F44DBD" w:rsidP="00F44DBD">
      <w:pPr>
        <w:pStyle w:val="ListParagraph"/>
        <w:spacing w:line="240" w:lineRule="auto"/>
        <w:ind w:left="0"/>
        <w:jc w:val="center"/>
        <w:rPr>
          <w:rFonts w:ascii="Arial Narrow" w:hAnsi="Arial Narrow" w:cs="Tahoma"/>
          <w:sz w:val="24"/>
          <w:szCs w:val="24"/>
        </w:rPr>
      </w:pPr>
      <w:r w:rsidRPr="00F41997">
        <w:rPr>
          <w:rFonts w:ascii="Arial Narrow" w:hAnsi="Arial Narrow"/>
          <w:noProof/>
          <w:sz w:val="24"/>
          <w:szCs w:val="24"/>
        </w:rPr>
        <w:drawing>
          <wp:inline distT="0" distB="0" distL="0" distR="0" wp14:anchorId="6E11D19F" wp14:editId="3CA3A0E5">
            <wp:extent cx="3788229" cy="2318657"/>
            <wp:effectExtent l="19050" t="0" r="21771" b="5443"/>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4DBD" w:rsidRPr="00F41997" w:rsidRDefault="00F44DBD" w:rsidP="00F44DBD">
      <w:pPr>
        <w:spacing w:line="240" w:lineRule="auto"/>
        <w:jc w:val="center"/>
        <w:rPr>
          <w:rFonts w:ascii="Arial Narrow" w:hAnsi="Arial Narrow" w:cs="Tahoma"/>
          <w:b/>
          <w:sz w:val="24"/>
          <w:szCs w:val="24"/>
        </w:rPr>
      </w:pPr>
      <w:r w:rsidRPr="00F41997">
        <w:rPr>
          <w:rFonts w:ascii="Arial Narrow" w:hAnsi="Arial Narrow" w:cs="Tahoma"/>
          <w:b/>
          <w:sz w:val="24"/>
          <w:szCs w:val="24"/>
        </w:rPr>
        <w:t xml:space="preserve">Gambar1. </w:t>
      </w:r>
      <w:r w:rsidRPr="00F41997">
        <w:rPr>
          <w:rFonts w:ascii="Arial Narrow" w:hAnsi="Arial Narrow" w:cs="Tahoma"/>
          <w:sz w:val="24"/>
          <w:szCs w:val="24"/>
        </w:rPr>
        <w:t xml:space="preserve">Laju Perkembangan </w:t>
      </w:r>
      <w:r w:rsidR="00907F7E" w:rsidRPr="00F41997">
        <w:rPr>
          <w:rFonts w:ascii="Arial Narrow" w:hAnsi="Arial Narrow" w:cs="Tahoma"/>
          <w:sz w:val="24"/>
          <w:szCs w:val="24"/>
        </w:rPr>
        <w:t xml:space="preserve">Jumlah </w:t>
      </w:r>
      <w:r w:rsidRPr="00F41997">
        <w:rPr>
          <w:rFonts w:ascii="Arial Narrow" w:hAnsi="Arial Narrow" w:cs="Tahoma"/>
          <w:sz w:val="24"/>
          <w:szCs w:val="24"/>
        </w:rPr>
        <w:t>Minimarket di Setiap Desa di Kecamatan Babelan Tahun 2013-2017</w:t>
      </w:r>
    </w:p>
    <w:p w:rsidR="00C1549D" w:rsidRDefault="00C1549D" w:rsidP="00F44DBD">
      <w:pPr>
        <w:spacing w:line="240" w:lineRule="auto"/>
        <w:ind w:firstLine="709"/>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A91640" w:rsidRPr="00F41997" w:rsidRDefault="00907F7E" w:rsidP="00F44DBD">
      <w:pPr>
        <w:spacing w:line="240" w:lineRule="auto"/>
        <w:ind w:firstLine="709"/>
        <w:jc w:val="both"/>
        <w:rPr>
          <w:rFonts w:ascii="Arial Narrow" w:hAnsi="Arial Narrow" w:cs="Tahoma"/>
          <w:sz w:val="24"/>
          <w:szCs w:val="24"/>
        </w:rPr>
      </w:pPr>
      <w:proofErr w:type="gramStart"/>
      <w:r w:rsidRPr="00F41997">
        <w:rPr>
          <w:rFonts w:ascii="Arial Narrow" w:hAnsi="Arial Narrow" w:cs="Tahoma"/>
          <w:sz w:val="24"/>
          <w:szCs w:val="24"/>
        </w:rPr>
        <w:lastRenderedPageBreak/>
        <w:t xml:space="preserve">Berdasarkan </w:t>
      </w:r>
      <w:r w:rsidR="00F44DBD" w:rsidRPr="00F41997">
        <w:rPr>
          <w:rFonts w:ascii="Arial Narrow" w:hAnsi="Arial Narrow" w:cs="Tahoma"/>
          <w:sz w:val="24"/>
          <w:szCs w:val="24"/>
        </w:rPr>
        <w:t xml:space="preserve">tabel dan grafik diatas dapat dilihat </w:t>
      </w:r>
      <w:r w:rsidRPr="00F41997">
        <w:rPr>
          <w:rFonts w:ascii="Arial Narrow" w:hAnsi="Arial Narrow" w:cs="Tahoma"/>
          <w:sz w:val="24"/>
          <w:szCs w:val="24"/>
        </w:rPr>
        <w:t>jumlah</w:t>
      </w:r>
      <w:r w:rsidR="00F44DBD" w:rsidRPr="00F41997">
        <w:rPr>
          <w:rFonts w:ascii="Arial Narrow" w:hAnsi="Arial Narrow" w:cs="Tahoma"/>
          <w:sz w:val="24"/>
          <w:szCs w:val="24"/>
        </w:rPr>
        <w:t xml:space="preserve"> minimarket di Kecamatan Babelan dalam beberapa tahun terakhir terus mengalami </w:t>
      </w:r>
      <w:r w:rsidRPr="00F41997">
        <w:rPr>
          <w:rFonts w:ascii="Arial Narrow" w:hAnsi="Arial Narrow" w:cs="Tahoma"/>
          <w:sz w:val="24"/>
          <w:szCs w:val="24"/>
        </w:rPr>
        <w:t>peningkatan</w:t>
      </w:r>
      <w:r w:rsidR="00F44DBD" w:rsidRPr="00F41997">
        <w:rPr>
          <w:rFonts w:ascii="Arial Narrow" w:hAnsi="Arial Narrow" w:cs="Tahoma"/>
          <w:sz w:val="24"/>
          <w:szCs w:val="24"/>
        </w:rPr>
        <w:t>.</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Dari tahun 2013 sampai tahun 2017 perkembangan minimarket di Kecamatan Babelan mengalami peningkatan yang sangat pesat.</w:t>
      </w:r>
      <w:proofErr w:type="gramEnd"/>
      <w:r w:rsidR="00F44DBD" w:rsidRPr="00F41997">
        <w:rPr>
          <w:rFonts w:ascii="Arial Narrow" w:hAnsi="Arial Narrow" w:cs="Tahoma"/>
          <w:sz w:val="24"/>
          <w:szCs w:val="24"/>
        </w:rPr>
        <w:t xml:space="preserve"> Pada tahun 2013 di Kecamatan Babelan hanya terdapat 12 minimarket dan pada tahun 2017 bertambah menjadi 43 minimarket. </w:t>
      </w:r>
      <w:proofErr w:type="gramStart"/>
      <w:r w:rsidR="00F44DBD" w:rsidRPr="00F41997">
        <w:rPr>
          <w:rFonts w:ascii="Arial Narrow" w:hAnsi="Arial Narrow" w:cs="Tahoma"/>
          <w:sz w:val="24"/>
          <w:szCs w:val="24"/>
        </w:rPr>
        <w:t>Hal ini membuktikan bahwa perkembangan minimarket di Kecamatan Babelan mengalami kemajuan seiring berjalannya waktu.</w:t>
      </w:r>
      <w:proofErr w:type="gramEnd"/>
      <w:r w:rsidR="00F44DBD" w:rsidRPr="00F41997">
        <w:rPr>
          <w:rFonts w:ascii="Arial Narrow" w:hAnsi="Arial Narrow" w:cs="Tahoma"/>
          <w:sz w:val="24"/>
          <w:szCs w:val="24"/>
        </w:rPr>
        <w:t xml:space="preserve"> Pada tahun 2013 dan tahun 2015 pembangunan minimarket terbanyak berada di desa Babelan Kota yang mana di desa tersebut terdapat kantor Kecamatan Babelan dan juga pasar babelan yang menjadi pusat interaksi masyarakat. </w:t>
      </w:r>
      <w:proofErr w:type="gramStart"/>
      <w:r w:rsidR="00F44DBD" w:rsidRPr="00F41997">
        <w:rPr>
          <w:rFonts w:ascii="Arial Narrow" w:hAnsi="Arial Narrow" w:cs="Tahoma"/>
          <w:sz w:val="24"/>
          <w:szCs w:val="24"/>
        </w:rPr>
        <w:t xml:space="preserve">Selanjutnya pada tahun 2017 pembangunan minimarket terbanyak berada di Kelurahan bahagia yang mana pembangunan minimarket lebih difokuskan pada banyaknya penduduk di suatu desa, seperti yang </w:t>
      </w:r>
      <w:r w:rsidR="00F44DBD" w:rsidRPr="00F41997">
        <w:rPr>
          <w:rFonts w:ascii="Arial Narrow" w:hAnsi="Arial Narrow" w:cs="Tahoma"/>
          <w:sz w:val="24"/>
          <w:szCs w:val="24"/>
        </w:rPr>
        <w:lastRenderedPageBreak/>
        <w:t>terjadi di desa Bahagia.</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Berdasarkan data di atas, pertumbuhan jumlah penduduk di Kecamatan Babelan terus mengalami peningkatan setiap tahunnya, sehingga sekarang pembangunan minimarket di Kecamatan Babelan lebih difokuskan pada banyaknya jumlah penduduk.</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Sehingga jumlah peduduk menjadi faktor utama yang mempengaruhi perkembangan minimarket yang ada di desa-desa di Kecamatan Babelan.</w:t>
      </w:r>
      <w:proofErr w:type="gramEnd"/>
    </w:p>
    <w:p w:rsidR="00A91640" w:rsidRPr="00F41997" w:rsidRDefault="00F44DBD" w:rsidP="00443B18">
      <w:pPr>
        <w:pStyle w:val="ListParagraph"/>
        <w:numPr>
          <w:ilvl w:val="0"/>
          <w:numId w:val="2"/>
        </w:numPr>
        <w:spacing w:after="0" w:line="240" w:lineRule="auto"/>
        <w:ind w:left="284" w:hanging="284"/>
        <w:jc w:val="both"/>
        <w:rPr>
          <w:rFonts w:ascii="Arial Narrow" w:hAnsi="Arial Narrow" w:cs="Tahoma"/>
          <w:sz w:val="24"/>
          <w:szCs w:val="24"/>
        </w:rPr>
      </w:pPr>
      <w:r w:rsidRPr="00F41997">
        <w:rPr>
          <w:rFonts w:ascii="Arial Narrow" w:hAnsi="Arial Narrow" w:cs="Tahoma"/>
          <w:b/>
          <w:sz w:val="24"/>
          <w:szCs w:val="24"/>
        </w:rPr>
        <w:t>Pola Sebaran Minimarket di Kecamatan Babelan</w:t>
      </w:r>
    </w:p>
    <w:p w:rsidR="00A91640" w:rsidRPr="00F41997" w:rsidRDefault="00A91640" w:rsidP="00F44DBD">
      <w:pPr>
        <w:spacing w:after="0" w:line="240" w:lineRule="auto"/>
        <w:jc w:val="both"/>
        <w:rPr>
          <w:rFonts w:ascii="Arial Narrow" w:hAnsi="Arial Narrow" w:cs="Tahoma"/>
          <w:sz w:val="24"/>
          <w:szCs w:val="24"/>
        </w:rPr>
      </w:pPr>
    </w:p>
    <w:p w:rsidR="00A91640" w:rsidRPr="00F41997" w:rsidRDefault="00A91640" w:rsidP="00F44DBD">
      <w:pPr>
        <w:spacing w:line="240" w:lineRule="auto"/>
        <w:ind w:firstLine="426"/>
        <w:jc w:val="both"/>
        <w:rPr>
          <w:rFonts w:ascii="Arial Narrow" w:hAnsi="Arial Narrow" w:cs="Tahoma"/>
          <w:sz w:val="24"/>
          <w:szCs w:val="24"/>
        </w:rPr>
      </w:pPr>
      <w:r w:rsidRPr="00F41997">
        <w:rPr>
          <w:rFonts w:ascii="Arial Narrow" w:hAnsi="Arial Narrow" w:cs="Tahoma"/>
          <w:sz w:val="24"/>
          <w:szCs w:val="24"/>
        </w:rPr>
        <w:tab/>
      </w:r>
      <w:proofErr w:type="gramStart"/>
      <w:r w:rsidR="00F44DBD" w:rsidRPr="00F41997">
        <w:rPr>
          <w:rFonts w:ascii="Arial Narrow" w:hAnsi="Arial Narrow" w:cs="Tahoma"/>
          <w:sz w:val="24"/>
          <w:szCs w:val="24"/>
        </w:rPr>
        <w:t>Persebaran minimarket khususnya Alfamart dan Indomaret di Kecamatan Babelan hampir tersebar di seluruh desa di Kecamatan Babelan.</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Persebaran Alfamart dan Indomaret di Kecamatan Babelan tidak hanya berada di jalan-jalan utama, tetapi juga berada di jalan-jalan lokal.</w:t>
      </w:r>
      <w:proofErr w:type="gramEnd"/>
      <w:r w:rsidR="00F44DBD" w:rsidRPr="00F41997">
        <w:rPr>
          <w:rFonts w:ascii="Arial Narrow" w:hAnsi="Arial Narrow" w:cs="Tahoma"/>
          <w:sz w:val="24"/>
          <w:szCs w:val="24"/>
        </w:rPr>
        <w:t xml:space="preserve"> </w:t>
      </w:r>
      <w:proofErr w:type="gramStart"/>
      <w:r w:rsidR="00F44DBD" w:rsidRPr="00F41997">
        <w:rPr>
          <w:rFonts w:ascii="Arial Narrow" w:hAnsi="Arial Narrow" w:cs="Tahoma"/>
          <w:sz w:val="24"/>
          <w:szCs w:val="24"/>
        </w:rPr>
        <w:t>Adapun persebaran Alfamart dan Indomaret di Kecamatan Babelan dapat dilihat pada tabel 2 dibawah ini.</w:t>
      </w:r>
      <w:proofErr w:type="gramEnd"/>
    </w:p>
    <w:p w:rsidR="00C1549D" w:rsidRDefault="00C1549D" w:rsidP="007A7F5F">
      <w:pPr>
        <w:spacing w:after="120"/>
        <w:jc w:val="center"/>
        <w:rPr>
          <w:rFonts w:ascii="Arial Narrow" w:hAnsi="Arial Narrow" w:cs="Tahoma"/>
          <w:b/>
          <w:sz w:val="24"/>
          <w:szCs w:val="24"/>
        </w:rPr>
        <w:sectPr w:rsidR="00C1549D" w:rsidSect="00C1549D">
          <w:type w:val="continuous"/>
          <w:pgSz w:w="11906" w:h="16838" w:code="9"/>
          <w:pgMar w:top="2268" w:right="1701" w:bottom="1701" w:left="2268" w:header="567" w:footer="567" w:gutter="284"/>
          <w:cols w:num="2" w:space="708"/>
          <w:docGrid w:linePitch="360"/>
        </w:sectPr>
      </w:pPr>
    </w:p>
    <w:p w:rsidR="00F44DBD" w:rsidRPr="00F41997" w:rsidRDefault="00F44DBD" w:rsidP="007A7F5F">
      <w:pPr>
        <w:spacing w:after="120"/>
        <w:jc w:val="center"/>
        <w:rPr>
          <w:rFonts w:ascii="Arial Narrow" w:hAnsi="Arial Narrow" w:cs="Tahoma"/>
          <w:b/>
          <w:sz w:val="24"/>
          <w:szCs w:val="24"/>
        </w:rPr>
      </w:pPr>
      <w:proofErr w:type="gramStart"/>
      <w:r w:rsidRPr="00F41997">
        <w:rPr>
          <w:rFonts w:ascii="Arial Narrow" w:hAnsi="Arial Narrow" w:cs="Tahoma"/>
          <w:b/>
          <w:sz w:val="24"/>
          <w:szCs w:val="24"/>
        </w:rPr>
        <w:lastRenderedPageBreak/>
        <w:t>Tabel 2.</w:t>
      </w:r>
      <w:proofErr w:type="gramEnd"/>
      <w:r w:rsidRPr="00F41997">
        <w:rPr>
          <w:rFonts w:ascii="Arial Narrow" w:hAnsi="Arial Narrow" w:cs="Tahoma"/>
          <w:b/>
          <w:sz w:val="24"/>
          <w:szCs w:val="24"/>
        </w:rPr>
        <w:t xml:space="preserve"> </w:t>
      </w:r>
      <w:r w:rsidRPr="00F41997">
        <w:rPr>
          <w:rFonts w:ascii="Arial Narrow" w:hAnsi="Arial Narrow" w:cs="Tahoma"/>
          <w:sz w:val="24"/>
          <w:szCs w:val="24"/>
        </w:rPr>
        <w:t>Persebaran Alfamart dan Indomaret di Kecamatan Babelan</w:t>
      </w:r>
    </w:p>
    <w:tbl>
      <w:tblPr>
        <w:tblW w:w="7259" w:type="dxa"/>
        <w:jc w:val="center"/>
        <w:tblInd w:w="108" w:type="dxa"/>
        <w:tblLayout w:type="fixed"/>
        <w:tblLook w:val="04A0" w:firstRow="1" w:lastRow="0" w:firstColumn="1" w:lastColumn="0" w:noHBand="0" w:noVBand="1"/>
      </w:tblPr>
      <w:tblGrid>
        <w:gridCol w:w="709"/>
        <w:gridCol w:w="2439"/>
        <w:gridCol w:w="1276"/>
        <w:gridCol w:w="1559"/>
        <w:gridCol w:w="1276"/>
      </w:tblGrid>
      <w:tr w:rsidR="00F44DBD" w:rsidRPr="00F41997" w:rsidTr="00D7165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No</w:t>
            </w:r>
          </w:p>
        </w:tc>
        <w:tc>
          <w:tcPr>
            <w:tcW w:w="2439" w:type="dxa"/>
            <w:tcBorders>
              <w:top w:val="single" w:sz="4" w:space="0" w:color="auto"/>
              <w:left w:val="nil"/>
              <w:bottom w:val="single" w:sz="4" w:space="0" w:color="auto"/>
              <w:right w:val="single" w:sz="4" w:space="0" w:color="auto"/>
            </w:tcBorders>
            <w:shd w:val="clear" w:color="auto" w:fill="auto"/>
            <w:noWrap/>
            <w:vAlign w:val="center"/>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Desa/Kelurahan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Jumlah Alfamart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Jumlah Indomaret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Total Jumlah</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Bahagia</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8</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8</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16</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Kebalen</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6</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13</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Babelankota</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4</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4</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Kedungpengawas</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5</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Kedungjaya</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6</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Bunibakti</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7</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Muarabakti</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3</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8</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Pantaihurip</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r>
      <w:tr w:rsidR="00F44DBD" w:rsidRPr="00F41997" w:rsidTr="00D71659">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9</w:t>
            </w:r>
          </w:p>
        </w:tc>
        <w:tc>
          <w:tcPr>
            <w:tcW w:w="2439" w:type="dxa"/>
            <w:tcBorders>
              <w:top w:val="nil"/>
              <w:left w:val="nil"/>
              <w:bottom w:val="single" w:sz="4" w:space="0" w:color="auto"/>
              <w:right w:val="single" w:sz="4" w:space="0" w:color="auto"/>
            </w:tcBorders>
            <w:shd w:val="clear" w:color="auto" w:fill="auto"/>
            <w:vAlign w:val="center"/>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Huripjaya</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w:t>
            </w:r>
          </w:p>
        </w:tc>
      </w:tr>
      <w:tr w:rsidR="00F44DBD" w:rsidRPr="00F41997" w:rsidTr="00D71659">
        <w:trPr>
          <w:trHeight w:val="20"/>
          <w:jc w:val="center"/>
        </w:trPr>
        <w:tc>
          <w:tcPr>
            <w:tcW w:w="31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b/>
                <w:bCs/>
                <w:sz w:val="24"/>
                <w:szCs w:val="24"/>
              </w:rPr>
            </w:pPr>
            <w:r w:rsidRPr="00F41997">
              <w:rPr>
                <w:rFonts w:ascii="Arial Narrow" w:eastAsia="Times New Roman" w:hAnsi="Arial Narrow" w:cs="Tahoma"/>
                <w:b/>
                <w:bCs/>
                <w:sz w:val="24"/>
                <w:szCs w:val="24"/>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b/>
                <w:sz w:val="24"/>
                <w:szCs w:val="24"/>
              </w:rPr>
            </w:pPr>
            <w:r w:rsidRPr="00F41997">
              <w:rPr>
                <w:rFonts w:ascii="Arial Narrow" w:eastAsia="Times New Roman" w:hAnsi="Arial Narrow" w:cs="Tahoma"/>
                <w:b/>
                <w:sz w:val="24"/>
                <w:szCs w:val="24"/>
              </w:rPr>
              <w:t>21</w:t>
            </w:r>
          </w:p>
        </w:tc>
        <w:tc>
          <w:tcPr>
            <w:tcW w:w="1559"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b/>
                <w:sz w:val="24"/>
                <w:szCs w:val="24"/>
              </w:rPr>
            </w:pPr>
            <w:r w:rsidRPr="00F41997">
              <w:rPr>
                <w:rFonts w:ascii="Arial Narrow" w:eastAsia="Times New Roman" w:hAnsi="Arial Narrow" w:cs="Tahoma"/>
                <w:b/>
                <w:sz w:val="24"/>
                <w:szCs w:val="24"/>
              </w:rPr>
              <w:t>22</w:t>
            </w:r>
          </w:p>
        </w:tc>
        <w:tc>
          <w:tcPr>
            <w:tcW w:w="1276" w:type="dxa"/>
            <w:tcBorders>
              <w:top w:val="nil"/>
              <w:left w:val="nil"/>
              <w:bottom w:val="single" w:sz="4" w:space="0" w:color="auto"/>
              <w:right w:val="single" w:sz="4" w:space="0" w:color="auto"/>
            </w:tcBorders>
            <w:shd w:val="clear" w:color="auto" w:fill="auto"/>
            <w:noWrap/>
            <w:vAlign w:val="bottom"/>
            <w:hideMark/>
          </w:tcPr>
          <w:p w:rsidR="00F44DBD" w:rsidRPr="00F41997" w:rsidRDefault="00F44DBD" w:rsidP="007A7F5F">
            <w:pPr>
              <w:spacing w:after="0" w:line="240" w:lineRule="auto"/>
              <w:jc w:val="center"/>
              <w:rPr>
                <w:rFonts w:ascii="Arial Narrow" w:eastAsia="Times New Roman" w:hAnsi="Arial Narrow" w:cs="Tahoma"/>
                <w:b/>
                <w:sz w:val="24"/>
                <w:szCs w:val="24"/>
              </w:rPr>
            </w:pPr>
            <w:r w:rsidRPr="00F41997">
              <w:rPr>
                <w:rFonts w:ascii="Arial Narrow" w:eastAsia="Times New Roman" w:hAnsi="Arial Narrow" w:cs="Tahoma"/>
                <w:b/>
                <w:sz w:val="24"/>
                <w:szCs w:val="24"/>
              </w:rPr>
              <w:t>43</w:t>
            </w:r>
          </w:p>
        </w:tc>
      </w:tr>
    </w:tbl>
    <w:p w:rsidR="00A91640" w:rsidRPr="00F41997" w:rsidRDefault="00F44DBD" w:rsidP="007A7F5F">
      <w:pPr>
        <w:spacing w:line="360" w:lineRule="auto"/>
        <w:ind w:firstLine="720"/>
        <w:rPr>
          <w:rFonts w:ascii="Arial Narrow" w:hAnsi="Arial Narrow" w:cs="Tahoma"/>
          <w:i/>
          <w:sz w:val="24"/>
          <w:szCs w:val="24"/>
        </w:rPr>
      </w:pPr>
      <w:proofErr w:type="gramStart"/>
      <w:r w:rsidRPr="00F41997">
        <w:rPr>
          <w:rFonts w:ascii="Arial Narrow" w:hAnsi="Arial Narrow" w:cs="Tahoma"/>
          <w:i/>
          <w:sz w:val="24"/>
          <w:szCs w:val="24"/>
        </w:rPr>
        <w:t>Sumber :</w:t>
      </w:r>
      <w:proofErr w:type="gramEnd"/>
      <w:r w:rsidRPr="00F41997">
        <w:rPr>
          <w:rFonts w:ascii="Arial Narrow" w:hAnsi="Arial Narrow" w:cs="Tahoma"/>
          <w:i/>
          <w:sz w:val="24"/>
          <w:szCs w:val="24"/>
        </w:rPr>
        <w:t xml:space="preserve"> Data Hasil Penelitian 2017</w:t>
      </w:r>
    </w:p>
    <w:p w:rsidR="00C1549D" w:rsidRDefault="00F44DBD" w:rsidP="007A7F5F">
      <w:pPr>
        <w:spacing w:after="120"/>
        <w:ind w:firstLine="720"/>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roofErr w:type="gramStart"/>
      <w:r w:rsidRPr="00F41997">
        <w:rPr>
          <w:rFonts w:ascii="Arial Narrow" w:hAnsi="Arial Narrow" w:cs="Tahoma"/>
          <w:sz w:val="24"/>
          <w:szCs w:val="24"/>
        </w:rPr>
        <w:t>Dari hasil penelitian yang dilakukan, terdapat 43 minimarket yang tersebar di Kecamatan Babelan yang terdiri dari 21 Alfamart dan 22 Indomaret.</w:t>
      </w:r>
      <w:proofErr w:type="gramEnd"/>
      <w:r w:rsidRPr="00F41997">
        <w:rPr>
          <w:rFonts w:ascii="Arial Narrow" w:hAnsi="Arial Narrow" w:cs="Tahoma"/>
          <w:sz w:val="24"/>
          <w:szCs w:val="24"/>
        </w:rPr>
        <w:t xml:space="preserve"> Persebaran </w:t>
      </w:r>
    </w:p>
    <w:p w:rsidR="00F44DBD" w:rsidRPr="00F41997" w:rsidRDefault="00F44DBD" w:rsidP="007A7F5F">
      <w:pPr>
        <w:spacing w:after="120"/>
        <w:ind w:firstLine="720"/>
        <w:jc w:val="both"/>
        <w:rPr>
          <w:rFonts w:ascii="Arial Narrow" w:hAnsi="Arial Narrow" w:cs="Tahoma"/>
          <w:sz w:val="24"/>
          <w:szCs w:val="24"/>
        </w:rPr>
      </w:pPr>
      <w:r w:rsidRPr="00F41997">
        <w:rPr>
          <w:rFonts w:ascii="Arial Narrow" w:hAnsi="Arial Narrow" w:cs="Tahoma"/>
          <w:sz w:val="24"/>
          <w:szCs w:val="24"/>
        </w:rPr>
        <w:lastRenderedPageBreak/>
        <w:t>minimarket tersebut berada pada Kelurahan Bahagia, Kelurahan Kebalen, desa Babelan Kota, desa Kedungpengawas, desa Kedungjaya dan desa Muarabakti.</w:t>
      </w:r>
    </w:p>
    <w:p w:rsidR="00F44DBD" w:rsidRPr="00F41997" w:rsidRDefault="00F44DBD" w:rsidP="007A7F5F">
      <w:pPr>
        <w:spacing w:after="120"/>
        <w:ind w:firstLine="720"/>
        <w:jc w:val="both"/>
        <w:rPr>
          <w:rFonts w:ascii="Arial Narrow" w:hAnsi="Arial Narrow" w:cs="Tahoma"/>
          <w:sz w:val="24"/>
          <w:szCs w:val="24"/>
        </w:rPr>
      </w:pPr>
      <w:proofErr w:type="gramStart"/>
      <w:r w:rsidRPr="00F41997">
        <w:rPr>
          <w:rFonts w:ascii="Arial Narrow" w:hAnsi="Arial Narrow" w:cs="Tahoma"/>
          <w:sz w:val="24"/>
          <w:szCs w:val="24"/>
        </w:rPr>
        <w:t xml:space="preserve">Persebaran minimarket di Kecamatan Babelan tentunya tidak </w:t>
      </w:r>
      <w:r w:rsidRPr="00F41997">
        <w:rPr>
          <w:rFonts w:ascii="Arial Narrow" w:hAnsi="Arial Narrow" w:cs="Tahoma"/>
          <w:sz w:val="24"/>
          <w:szCs w:val="24"/>
        </w:rPr>
        <w:lastRenderedPageBreak/>
        <w:t>terlepas dari pola sebaran minimarket itu sendiri.</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Terdapat tiga macam pola sebaran yaitu mengelompok, random dan seragam.</w:t>
      </w:r>
      <w:proofErr w:type="gramEnd"/>
      <w:r w:rsidRPr="00F41997">
        <w:rPr>
          <w:rFonts w:ascii="Arial Narrow" w:hAnsi="Arial Narrow" w:cs="Tahoma"/>
          <w:sz w:val="24"/>
          <w:szCs w:val="24"/>
        </w:rPr>
        <w:t xml:space="preserve"> Pola sebaran dapat ditentukan dengan melakukan perhitungan analisa tetangga terdekat, yang mana rumusnya adalah sebagai </w:t>
      </w:r>
      <w:proofErr w:type="gramStart"/>
      <w:r w:rsidRPr="00F41997">
        <w:rPr>
          <w:rFonts w:ascii="Arial Narrow" w:hAnsi="Arial Narrow" w:cs="Tahoma"/>
          <w:sz w:val="24"/>
          <w:szCs w:val="24"/>
        </w:rPr>
        <w:t>berikut :</w:t>
      </w:r>
      <w:proofErr w:type="gramEnd"/>
    </w:p>
    <w:p w:rsidR="00C1549D" w:rsidRDefault="00C1549D" w:rsidP="007A7F5F">
      <w:pPr>
        <w:spacing w:after="120"/>
        <w:ind w:firstLine="720"/>
        <w:jc w:val="both"/>
        <w:rPr>
          <w:rFonts w:ascii="Cambria Math" w:hAnsi="Cambria Math" w:cs="Tahoma"/>
          <w:sz w:val="24"/>
          <w:szCs w:val="24"/>
          <w:oMath/>
        </w:rPr>
        <w:sectPr w:rsidR="00C1549D" w:rsidSect="00C1549D">
          <w:type w:val="continuous"/>
          <w:pgSz w:w="11906" w:h="16838" w:code="9"/>
          <w:pgMar w:top="2268" w:right="1701" w:bottom="1701" w:left="2268" w:header="567" w:footer="567" w:gutter="284"/>
          <w:cols w:num="2" w:space="708"/>
          <w:docGrid w:linePitch="360"/>
        </w:sectPr>
      </w:pPr>
    </w:p>
    <w:p w:rsidR="00093E48" w:rsidRPr="00F41997" w:rsidRDefault="00E50E54" w:rsidP="007A7F5F">
      <w:pPr>
        <w:spacing w:after="120"/>
        <w:ind w:firstLine="720"/>
        <w:jc w:val="both"/>
        <w:rPr>
          <w:rFonts w:ascii="Arial Narrow" w:hAnsi="Arial Narrow" w:cs="Tahoma"/>
          <w:sz w:val="24"/>
          <w:szCs w:val="24"/>
        </w:rPr>
      </w:pPr>
      <m:oMathPara>
        <m:oMath>
          <m:r>
            <w:rPr>
              <w:rFonts w:ascii="Cambria Math" w:hAnsi="Cambria Math" w:cs="Tahoma"/>
              <w:sz w:val="24"/>
              <w:szCs w:val="24"/>
            </w:rPr>
            <m:t>T</m:t>
          </m:r>
          <m:r>
            <w:rPr>
              <w:rFonts w:ascii="Cambria Math" w:hAnsi="Arial Narrow" w:cs="Tahoma"/>
              <w:sz w:val="24"/>
              <w:szCs w:val="24"/>
            </w:rPr>
            <m:t>=</m:t>
          </m:r>
          <m:f>
            <m:fPr>
              <m:ctrlPr>
                <w:rPr>
                  <w:rFonts w:ascii="Cambria Math" w:hAnsi="Arial Narrow" w:cs="Tahoma"/>
                  <w:i/>
                  <w:sz w:val="24"/>
                  <w:szCs w:val="24"/>
                </w:rPr>
              </m:ctrlPr>
            </m:fPr>
            <m:num>
              <m:r>
                <w:rPr>
                  <w:rFonts w:ascii="Cambria Math" w:hAnsi="Cambria Math" w:cs="Tahoma"/>
                  <w:sz w:val="24"/>
                  <w:szCs w:val="24"/>
                </w:rPr>
                <m:t>Ju</m:t>
              </m:r>
            </m:num>
            <m:den>
              <m:r>
                <w:rPr>
                  <w:rFonts w:ascii="Cambria Math" w:hAnsi="Cambria Math" w:cs="Tahoma"/>
                  <w:sz w:val="24"/>
                  <w:szCs w:val="24"/>
                </w:rPr>
                <m:t>J</m:t>
              </m:r>
              <m:r>
                <w:rPr>
                  <w:rFonts w:ascii="Arial Narrow" w:hAnsi="Cambria Math" w:cs="Tahoma"/>
                  <w:sz w:val="24"/>
                  <w:szCs w:val="24"/>
                </w:rPr>
                <m:t>h</m:t>
              </m:r>
            </m:den>
          </m:f>
        </m:oMath>
      </m:oMathPara>
    </w:p>
    <w:p w:rsidR="00D71659" w:rsidRPr="00F41997" w:rsidRDefault="008C2DD2" w:rsidP="007C28B5">
      <w:pPr>
        <w:spacing w:after="0" w:line="360" w:lineRule="auto"/>
        <w:ind w:left="709" w:hanging="709"/>
        <w:rPr>
          <w:rFonts w:ascii="Arial Narrow" w:hAnsi="Arial Narrow" w:cs="Tahoma"/>
          <w:sz w:val="24"/>
          <w:szCs w:val="24"/>
        </w:rPr>
      </w:pPr>
      <w:r w:rsidRPr="00F41997">
        <w:rPr>
          <w:rFonts w:ascii="Arial Narrow" w:hAnsi="Arial Narrow" w:cs="Tahoma"/>
          <w:noProof/>
          <w:sz w:val="24"/>
          <w:szCs w:val="24"/>
        </w:rPr>
        <mc:AlternateContent>
          <mc:Choice Requires="wps">
            <w:drawing>
              <wp:anchor distT="0" distB="0" distL="114300" distR="114300" simplePos="0" relativeHeight="251660288" behindDoc="0" locked="0" layoutInCell="1" allowOverlap="1" wp14:anchorId="6CD76B09" wp14:editId="1F3226F1">
                <wp:simplePos x="0" y="0"/>
                <wp:positionH relativeFrom="column">
                  <wp:posOffset>-60960</wp:posOffset>
                </wp:positionH>
                <wp:positionV relativeFrom="paragraph">
                  <wp:posOffset>71755</wp:posOffset>
                </wp:positionV>
                <wp:extent cx="4984115" cy="1038225"/>
                <wp:effectExtent l="0" t="254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659" w:rsidRPr="00E406C1" w:rsidRDefault="00D71659" w:rsidP="00D71659">
                            <w:pPr>
                              <w:spacing w:after="0" w:line="240" w:lineRule="auto"/>
                              <w:ind w:left="709" w:hanging="709"/>
                              <w:rPr>
                                <w:rFonts w:ascii="Arial Narrow" w:hAnsi="Arial Narrow" w:cs="Tahoma"/>
                                <w:sz w:val="20"/>
                                <w:szCs w:val="20"/>
                              </w:rPr>
                            </w:pPr>
                            <w:proofErr w:type="gramStart"/>
                            <w:r w:rsidRPr="00E406C1">
                              <w:rPr>
                                <w:rFonts w:ascii="Arial Narrow" w:hAnsi="Arial Narrow" w:cs="Tahoma"/>
                                <w:sz w:val="20"/>
                                <w:szCs w:val="20"/>
                              </w:rPr>
                              <w:t>Keterangan :</w:t>
                            </w:r>
                            <w:proofErr w:type="gramEnd"/>
                          </w:p>
                          <w:p w:rsidR="00D71659" w:rsidRPr="00E406C1" w:rsidRDefault="00D71659" w:rsidP="00D71659">
                            <w:pPr>
                              <w:spacing w:after="0" w:line="240" w:lineRule="auto"/>
                              <w:ind w:left="709" w:hanging="709"/>
                              <w:rPr>
                                <w:rFonts w:ascii="Arial Narrow" w:hAnsi="Arial Narrow" w:cs="Tahoma"/>
                                <w:sz w:val="20"/>
                                <w:szCs w:val="20"/>
                              </w:rPr>
                            </w:pPr>
                            <w:r w:rsidRPr="00E406C1">
                              <w:rPr>
                                <w:rFonts w:ascii="Arial Narrow" w:hAnsi="Arial Narrow" w:cs="Tahoma"/>
                                <w:sz w:val="20"/>
                                <w:szCs w:val="20"/>
                              </w:rPr>
                              <w:t>T</w:t>
                            </w:r>
                            <w:r w:rsidRPr="00E406C1">
                              <w:rPr>
                                <w:rFonts w:ascii="Arial Narrow" w:hAnsi="Arial Narrow" w:cs="Tahoma"/>
                                <w:sz w:val="20"/>
                                <w:szCs w:val="20"/>
                              </w:rPr>
                              <w:tab/>
                              <w:t>: Indeks Penyebaran Tetangga Terdekat</w:t>
                            </w:r>
                          </w:p>
                          <w:p w:rsidR="00D71659" w:rsidRPr="00E406C1" w:rsidRDefault="00D71659" w:rsidP="00D71659">
                            <w:pPr>
                              <w:spacing w:after="0" w:line="240" w:lineRule="auto"/>
                              <w:ind w:left="709" w:hanging="709"/>
                              <w:jc w:val="both"/>
                              <w:rPr>
                                <w:rFonts w:ascii="Arial Narrow" w:hAnsi="Arial Narrow" w:cs="Tahoma"/>
                                <w:sz w:val="20"/>
                                <w:szCs w:val="20"/>
                              </w:rPr>
                            </w:pPr>
                            <w:r w:rsidRPr="00E406C1">
                              <w:rPr>
                                <w:rFonts w:ascii="Arial Narrow" w:hAnsi="Arial Narrow" w:cs="Tahoma"/>
                                <w:sz w:val="20"/>
                                <w:szCs w:val="20"/>
                              </w:rPr>
                              <w:t>Ju</w:t>
                            </w:r>
                            <w:r w:rsidRPr="00E406C1">
                              <w:rPr>
                                <w:rFonts w:ascii="Arial Narrow" w:hAnsi="Arial Narrow" w:cs="Tahoma"/>
                                <w:sz w:val="20"/>
                                <w:szCs w:val="20"/>
                              </w:rPr>
                              <w:tab/>
                              <w:t>: Jarak rata-rata yang diukur satu titik dengan titik tetangganya yang terdekat</w:t>
                            </w:r>
                          </w:p>
                          <w:p w:rsidR="00D71659" w:rsidRPr="00E406C1" w:rsidRDefault="00D71659" w:rsidP="00D71659">
                            <w:pPr>
                              <w:spacing w:after="0" w:line="240" w:lineRule="auto"/>
                              <w:ind w:left="709" w:hanging="709"/>
                              <w:jc w:val="both"/>
                              <w:rPr>
                                <w:rFonts w:ascii="Arial Narrow" w:hAnsi="Arial Narrow" w:cs="Tahoma"/>
                                <w:sz w:val="20"/>
                                <w:szCs w:val="20"/>
                              </w:rPr>
                            </w:pPr>
                            <w:r w:rsidRPr="00E406C1">
                              <w:rPr>
                                <w:rFonts w:ascii="Arial Narrow" w:hAnsi="Arial Narrow" w:cs="Tahoma"/>
                                <w:sz w:val="20"/>
                                <w:szCs w:val="20"/>
                              </w:rPr>
                              <w:t>Jh</w:t>
                            </w:r>
                            <w:r w:rsidRPr="00E406C1">
                              <w:rPr>
                                <w:rFonts w:ascii="Arial Narrow" w:hAnsi="Arial Narrow" w:cs="Tahoma"/>
                                <w:sz w:val="20"/>
                                <w:szCs w:val="20"/>
                              </w:rPr>
                              <w:tab/>
                              <w:t xml:space="preserve">: Jarak rata-rata yang diperoleh andai kata semua titik mempunyai pola random= </w:t>
                            </w:r>
                            <m:oMath>
                              <m:f>
                                <m:fPr>
                                  <m:ctrlPr>
                                    <w:rPr>
                                      <w:rFonts w:ascii="Cambria Math" w:hAnsi="Arial Narrow" w:cs="Tahoma"/>
                                      <w:i/>
                                      <w:sz w:val="20"/>
                                      <w:szCs w:val="20"/>
                                    </w:rPr>
                                  </m:ctrlPr>
                                </m:fPr>
                                <m:num>
                                  <m:r>
                                    <w:rPr>
                                      <w:rFonts w:ascii="Cambria Math" w:hAnsi="Arial Narrow" w:cs="Tahoma"/>
                                      <w:sz w:val="20"/>
                                      <w:szCs w:val="20"/>
                                    </w:rPr>
                                    <m:t>1</m:t>
                                  </m:r>
                                </m:num>
                                <m:den>
                                  <m:r>
                                    <w:rPr>
                                      <w:rFonts w:ascii="Cambria Math" w:hAnsi="Arial Narrow" w:cs="Tahoma"/>
                                      <w:sz w:val="20"/>
                                      <w:szCs w:val="20"/>
                                    </w:rPr>
                                    <m:t>2</m:t>
                                  </m:r>
                                  <m:rad>
                                    <m:radPr>
                                      <m:degHide m:val="1"/>
                                      <m:ctrlPr>
                                        <w:rPr>
                                          <w:rFonts w:ascii="Cambria Math" w:hAnsi="Arial Narrow" w:cs="Tahoma"/>
                                          <w:i/>
                                          <w:sz w:val="20"/>
                                          <w:szCs w:val="20"/>
                                        </w:rPr>
                                      </m:ctrlPr>
                                    </m:radPr>
                                    <m:deg/>
                                    <m:e>
                                      <m:r>
                                        <w:rPr>
                                          <w:rFonts w:ascii="Cambria Math" w:hAnsi="Cambria Math" w:cs="Tahoma"/>
                                          <w:sz w:val="20"/>
                                          <w:szCs w:val="20"/>
                                        </w:rPr>
                                        <m:t>p</m:t>
                                      </m:r>
                                    </m:e>
                                  </m:rad>
                                </m:den>
                              </m:f>
                            </m:oMath>
                          </w:p>
                          <w:p w:rsidR="00D71659" w:rsidRPr="00E406C1" w:rsidRDefault="00D71659" w:rsidP="00D71659">
                            <w:pPr>
                              <w:tabs>
                                <w:tab w:val="left" w:pos="1134"/>
                                <w:tab w:val="left" w:pos="1560"/>
                              </w:tabs>
                              <w:spacing w:after="0" w:line="240" w:lineRule="auto"/>
                              <w:jc w:val="both"/>
                              <w:rPr>
                                <w:rFonts w:ascii="Arial Narrow" w:hAnsi="Arial Narrow" w:cs="Tahoma"/>
                                <w:sz w:val="20"/>
                                <w:szCs w:val="20"/>
                              </w:rPr>
                            </w:pPr>
                            <w:proofErr w:type="gramStart"/>
                            <w:r w:rsidRPr="00E406C1">
                              <w:rPr>
                                <w:rFonts w:ascii="Arial Narrow" w:hAnsi="Arial Narrow" w:cs="Tahoma"/>
                                <w:sz w:val="20"/>
                                <w:szCs w:val="20"/>
                              </w:rPr>
                              <w:t>P  =</w:t>
                            </w:r>
                            <w:proofErr w:type="gramEnd"/>
                            <w:r w:rsidRPr="00E406C1">
                              <w:rPr>
                                <w:rFonts w:ascii="Arial Narrow" w:hAnsi="Arial Narrow" w:cs="Tahoma"/>
                                <w:sz w:val="20"/>
                                <w:szCs w:val="20"/>
                              </w:rPr>
                              <w:t xml:space="preserve"> Kepadatan titik dalam tiap kilometer persegi yaitu jumlah titik (N) dibagi dengan luas wilayah dengan kilometer persegi (A)</w:t>
                            </w:r>
                          </w:p>
                          <w:p w:rsidR="00D71659" w:rsidRDefault="00D716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8pt;margin-top:5.65pt;width:392.4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2OtwIAALo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" filled="f" stroked="f">
                <v:textbox>
                  <w:txbxContent>
                    <w:p w:rsidR="00D71659" w:rsidRPr="00E406C1" w:rsidRDefault="00D71659" w:rsidP="00D71659">
                      <w:pPr>
                        <w:spacing w:after="0" w:line="240" w:lineRule="auto"/>
                        <w:ind w:left="709" w:hanging="709"/>
                        <w:rPr>
                          <w:rFonts w:ascii="Arial Narrow" w:hAnsi="Arial Narrow" w:cs="Tahoma"/>
                          <w:sz w:val="20"/>
                          <w:szCs w:val="20"/>
                        </w:rPr>
                      </w:pPr>
                      <w:proofErr w:type="gramStart"/>
                      <w:r w:rsidRPr="00E406C1">
                        <w:rPr>
                          <w:rFonts w:ascii="Arial Narrow" w:hAnsi="Arial Narrow" w:cs="Tahoma"/>
                          <w:sz w:val="20"/>
                          <w:szCs w:val="20"/>
                        </w:rPr>
                        <w:t>Keterangan :</w:t>
                      </w:r>
                      <w:proofErr w:type="gramEnd"/>
                    </w:p>
                    <w:p w:rsidR="00D71659" w:rsidRPr="00E406C1" w:rsidRDefault="00D71659" w:rsidP="00D71659">
                      <w:pPr>
                        <w:spacing w:after="0" w:line="240" w:lineRule="auto"/>
                        <w:ind w:left="709" w:hanging="709"/>
                        <w:rPr>
                          <w:rFonts w:ascii="Arial Narrow" w:hAnsi="Arial Narrow" w:cs="Tahoma"/>
                          <w:sz w:val="20"/>
                          <w:szCs w:val="20"/>
                        </w:rPr>
                      </w:pPr>
                      <w:r w:rsidRPr="00E406C1">
                        <w:rPr>
                          <w:rFonts w:ascii="Arial Narrow" w:hAnsi="Arial Narrow" w:cs="Tahoma"/>
                          <w:sz w:val="20"/>
                          <w:szCs w:val="20"/>
                        </w:rPr>
                        <w:t>T</w:t>
                      </w:r>
                      <w:r w:rsidRPr="00E406C1">
                        <w:rPr>
                          <w:rFonts w:ascii="Arial Narrow" w:hAnsi="Arial Narrow" w:cs="Tahoma"/>
                          <w:sz w:val="20"/>
                          <w:szCs w:val="20"/>
                        </w:rPr>
                        <w:tab/>
                        <w:t>: Indeks Penyebaran Tetangga Terdekat</w:t>
                      </w:r>
                    </w:p>
                    <w:p w:rsidR="00D71659" w:rsidRPr="00E406C1" w:rsidRDefault="00D71659" w:rsidP="00D71659">
                      <w:pPr>
                        <w:spacing w:after="0" w:line="240" w:lineRule="auto"/>
                        <w:ind w:left="709" w:hanging="709"/>
                        <w:jc w:val="both"/>
                        <w:rPr>
                          <w:rFonts w:ascii="Arial Narrow" w:hAnsi="Arial Narrow" w:cs="Tahoma"/>
                          <w:sz w:val="20"/>
                          <w:szCs w:val="20"/>
                        </w:rPr>
                      </w:pPr>
                      <w:r w:rsidRPr="00E406C1">
                        <w:rPr>
                          <w:rFonts w:ascii="Arial Narrow" w:hAnsi="Arial Narrow" w:cs="Tahoma"/>
                          <w:sz w:val="20"/>
                          <w:szCs w:val="20"/>
                        </w:rPr>
                        <w:t>Ju</w:t>
                      </w:r>
                      <w:r w:rsidRPr="00E406C1">
                        <w:rPr>
                          <w:rFonts w:ascii="Arial Narrow" w:hAnsi="Arial Narrow" w:cs="Tahoma"/>
                          <w:sz w:val="20"/>
                          <w:szCs w:val="20"/>
                        </w:rPr>
                        <w:tab/>
                        <w:t>: Jarak rata-rata yang diukur satu titik dengan titik tetangganya yang terdekat</w:t>
                      </w:r>
                    </w:p>
                    <w:p w:rsidR="00D71659" w:rsidRPr="00E406C1" w:rsidRDefault="00D71659" w:rsidP="00D71659">
                      <w:pPr>
                        <w:spacing w:after="0" w:line="240" w:lineRule="auto"/>
                        <w:ind w:left="709" w:hanging="709"/>
                        <w:jc w:val="both"/>
                        <w:rPr>
                          <w:rFonts w:ascii="Arial Narrow" w:hAnsi="Arial Narrow" w:cs="Tahoma"/>
                          <w:sz w:val="20"/>
                          <w:szCs w:val="20"/>
                        </w:rPr>
                      </w:pPr>
                      <w:r w:rsidRPr="00E406C1">
                        <w:rPr>
                          <w:rFonts w:ascii="Arial Narrow" w:hAnsi="Arial Narrow" w:cs="Tahoma"/>
                          <w:sz w:val="20"/>
                          <w:szCs w:val="20"/>
                        </w:rPr>
                        <w:t>Jh</w:t>
                      </w:r>
                      <w:r w:rsidRPr="00E406C1">
                        <w:rPr>
                          <w:rFonts w:ascii="Arial Narrow" w:hAnsi="Arial Narrow" w:cs="Tahoma"/>
                          <w:sz w:val="20"/>
                          <w:szCs w:val="20"/>
                        </w:rPr>
                        <w:tab/>
                        <w:t xml:space="preserve">: Jarak rata-rata yang diperoleh andai kata semua titik mempunyai pola random= </w:t>
                      </w:r>
                      <m:oMath>
                        <m:f>
                          <m:fPr>
                            <m:ctrlPr>
                              <w:rPr>
                                <w:rFonts w:ascii="Cambria Math" w:hAnsi="Arial Narrow" w:cs="Tahoma"/>
                                <w:i/>
                                <w:sz w:val="20"/>
                                <w:szCs w:val="20"/>
                              </w:rPr>
                            </m:ctrlPr>
                          </m:fPr>
                          <m:num>
                            <m:r>
                              <w:rPr>
                                <w:rFonts w:ascii="Cambria Math" w:hAnsi="Arial Narrow" w:cs="Tahoma"/>
                                <w:sz w:val="20"/>
                                <w:szCs w:val="20"/>
                              </w:rPr>
                              <m:t>1</m:t>
                            </m:r>
                          </m:num>
                          <m:den>
                            <m:r>
                              <w:rPr>
                                <w:rFonts w:ascii="Cambria Math" w:hAnsi="Arial Narrow" w:cs="Tahoma"/>
                                <w:sz w:val="20"/>
                                <w:szCs w:val="20"/>
                              </w:rPr>
                              <m:t>2</m:t>
                            </m:r>
                            <m:rad>
                              <m:radPr>
                                <m:degHide m:val="1"/>
                                <m:ctrlPr>
                                  <w:rPr>
                                    <w:rFonts w:ascii="Cambria Math" w:hAnsi="Arial Narrow" w:cs="Tahoma"/>
                                    <w:i/>
                                    <w:sz w:val="20"/>
                                    <w:szCs w:val="20"/>
                                  </w:rPr>
                                </m:ctrlPr>
                              </m:radPr>
                              <m:deg/>
                              <m:e>
                                <m:r>
                                  <w:rPr>
                                    <w:rFonts w:ascii="Cambria Math" w:hAnsi="Cambria Math" w:cs="Tahoma"/>
                                    <w:sz w:val="20"/>
                                    <w:szCs w:val="20"/>
                                  </w:rPr>
                                  <m:t>p</m:t>
                                </m:r>
                              </m:e>
                            </m:rad>
                          </m:den>
                        </m:f>
                      </m:oMath>
                    </w:p>
                    <w:p w:rsidR="00D71659" w:rsidRPr="00E406C1" w:rsidRDefault="00D71659" w:rsidP="00D71659">
                      <w:pPr>
                        <w:tabs>
                          <w:tab w:val="left" w:pos="1134"/>
                          <w:tab w:val="left" w:pos="1560"/>
                        </w:tabs>
                        <w:spacing w:after="0" w:line="240" w:lineRule="auto"/>
                        <w:jc w:val="both"/>
                        <w:rPr>
                          <w:rFonts w:ascii="Arial Narrow" w:hAnsi="Arial Narrow" w:cs="Tahoma"/>
                          <w:sz w:val="20"/>
                          <w:szCs w:val="20"/>
                        </w:rPr>
                      </w:pPr>
                      <w:proofErr w:type="gramStart"/>
                      <w:r w:rsidRPr="00E406C1">
                        <w:rPr>
                          <w:rFonts w:ascii="Arial Narrow" w:hAnsi="Arial Narrow" w:cs="Tahoma"/>
                          <w:sz w:val="20"/>
                          <w:szCs w:val="20"/>
                        </w:rPr>
                        <w:t>P  =</w:t>
                      </w:r>
                      <w:proofErr w:type="gramEnd"/>
                      <w:r w:rsidRPr="00E406C1">
                        <w:rPr>
                          <w:rFonts w:ascii="Arial Narrow" w:hAnsi="Arial Narrow" w:cs="Tahoma"/>
                          <w:sz w:val="20"/>
                          <w:szCs w:val="20"/>
                        </w:rPr>
                        <w:t xml:space="preserve"> Kepadatan titik dalam tiap kilometer persegi yaitu jumlah titik (N) dibagi dengan luas wilayah dengan kilometer persegi (A)</w:t>
                      </w:r>
                    </w:p>
                    <w:p w:rsidR="00D71659" w:rsidRDefault="00D71659"/>
                  </w:txbxContent>
                </v:textbox>
              </v:shape>
            </w:pict>
          </mc:Fallback>
        </mc:AlternateContent>
      </w:r>
    </w:p>
    <w:p w:rsidR="00D71659" w:rsidRPr="00F41997" w:rsidRDefault="00D71659" w:rsidP="007C28B5">
      <w:pPr>
        <w:spacing w:after="0" w:line="360" w:lineRule="auto"/>
        <w:ind w:left="709" w:hanging="709"/>
        <w:rPr>
          <w:rFonts w:ascii="Arial Narrow" w:hAnsi="Arial Narrow" w:cs="Tahoma"/>
          <w:sz w:val="24"/>
          <w:szCs w:val="24"/>
        </w:rPr>
      </w:pPr>
    </w:p>
    <w:p w:rsidR="00D71659" w:rsidRPr="00F41997" w:rsidRDefault="00D71659" w:rsidP="007C28B5">
      <w:pPr>
        <w:spacing w:after="0" w:line="360" w:lineRule="auto"/>
        <w:ind w:left="709" w:hanging="709"/>
        <w:rPr>
          <w:rFonts w:ascii="Arial Narrow" w:hAnsi="Arial Narrow" w:cs="Tahoma"/>
          <w:sz w:val="24"/>
          <w:szCs w:val="24"/>
        </w:rPr>
      </w:pPr>
    </w:p>
    <w:p w:rsidR="000252C0" w:rsidRPr="00F41997" w:rsidRDefault="000252C0" w:rsidP="007C28B5">
      <w:pPr>
        <w:ind w:firstLine="720"/>
        <w:jc w:val="both"/>
        <w:rPr>
          <w:rFonts w:ascii="Arial Narrow" w:hAnsi="Arial Narrow" w:cs="Tahoma"/>
          <w:sz w:val="24"/>
          <w:szCs w:val="24"/>
        </w:rPr>
      </w:pPr>
    </w:p>
    <w:p w:rsidR="00C1549D" w:rsidRDefault="00C1549D" w:rsidP="007C28B5">
      <w:pPr>
        <w:ind w:firstLine="720"/>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F44DBD" w:rsidRPr="00F41997" w:rsidRDefault="00F44DBD" w:rsidP="007C28B5">
      <w:pPr>
        <w:ind w:firstLine="720"/>
        <w:jc w:val="both"/>
        <w:rPr>
          <w:rFonts w:ascii="Arial Narrow" w:hAnsi="Arial Narrow" w:cs="Tahoma"/>
          <w:sz w:val="24"/>
          <w:szCs w:val="24"/>
        </w:rPr>
      </w:pPr>
      <w:r w:rsidRPr="00F41997">
        <w:rPr>
          <w:rFonts w:ascii="Arial Narrow" w:hAnsi="Arial Narrow" w:cs="Tahoma"/>
          <w:sz w:val="24"/>
          <w:szCs w:val="24"/>
        </w:rPr>
        <w:lastRenderedPageBreak/>
        <w:t xml:space="preserve">Dari hasil perhitungan dengan menggunakan analisa tetangga terdekat, diketahui bahwa pola sebaran Alfamart dan Indomaret di Kecamatan Babelan memiliki pola mengelompok, karena Alfamart dan Indomaret di </w:t>
      </w:r>
      <w:r w:rsidRPr="00F41997">
        <w:rPr>
          <w:rFonts w:ascii="Arial Narrow" w:hAnsi="Arial Narrow" w:cs="Tahoma"/>
          <w:sz w:val="24"/>
          <w:szCs w:val="24"/>
        </w:rPr>
        <w:lastRenderedPageBreak/>
        <w:t xml:space="preserve">Kecamatan Babelan hanya terdapat pada 6 desa di Kecamatan Babelan. </w:t>
      </w:r>
      <w:proofErr w:type="gramStart"/>
      <w:r w:rsidRPr="00F41997">
        <w:rPr>
          <w:rFonts w:ascii="Arial Narrow" w:hAnsi="Arial Narrow" w:cs="Tahoma"/>
          <w:sz w:val="24"/>
          <w:szCs w:val="24"/>
        </w:rPr>
        <w:t xml:space="preserve">Untuk lebih jelasnya </w:t>
      </w:r>
      <w:r w:rsidR="007C28B5" w:rsidRPr="00F41997">
        <w:rPr>
          <w:rFonts w:ascii="Arial Narrow" w:hAnsi="Arial Narrow" w:cs="Tahoma"/>
          <w:sz w:val="24"/>
          <w:szCs w:val="24"/>
        </w:rPr>
        <w:t>peta s</w:t>
      </w:r>
      <w:r w:rsidRPr="00F41997">
        <w:rPr>
          <w:rFonts w:ascii="Arial Narrow" w:hAnsi="Arial Narrow" w:cs="Tahoma"/>
          <w:sz w:val="24"/>
          <w:szCs w:val="24"/>
        </w:rPr>
        <w:t xml:space="preserve">ebaran </w:t>
      </w:r>
      <w:r w:rsidR="007C28B5" w:rsidRPr="00F41997">
        <w:rPr>
          <w:rFonts w:ascii="Arial Narrow" w:hAnsi="Arial Narrow" w:cs="Tahoma"/>
          <w:sz w:val="24"/>
          <w:szCs w:val="24"/>
        </w:rPr>
        <w:t xml:space="preserve">minimarket </w:t>
      </w:r>
      <w:r w:rsidRPr="00F41997">
        <w:rPr>
          <w:rFonts w:ascii="Arial Narrow" w:hAnsi="Arial Narrow" w:cs="Tahoma"/>
          <w:sz w:val="24"/>
          <w:szCs w:val="24"/>
        </w:rPr>
        <w:t>Alfamart dan Indomaret di Kecamatan Babelan dapat dilihat pada peta gambar 2 dibawah ini.</w:t>
      </w:r>
      <w:proofErr w:type="gramEnd"/>
    </w:p>
    <w:p w:rsidR="00C1549D" w:rsidRDefault="00C1549D" w:rsidP="00E50E54">
      <w:pPr>
        <w:pStyle w:val="ListParagraph"/>
        <w:spacing w:line="240" w:lineRule="auto"/>
        <w:ind w:left="0" w:hanging="284"/>
        <w:jc w:val="center"/>
        <w:rPr>
          <w:rFonts w:ascii="Arial Narrow" w:hAnsi="Arial Narrow" w:cs="Tahoma"/>
          <w:b/>
          <w:sz w:val="24"/>
          <w:szCs w:val="24"/>
        </w:rPr>
        <w:sectPr w:rsidR="00C1549D" w:rsidSect="00C1549D">
          <w:type w:val="continuous"/>
          <w:pgSz w:w="11906" w:h="16838" w:code="9"/>
          <w:pgMar w:top="2268" w:right="1701" w:bottom="1701" w:left="2268" w:header="567" w:footer="567" w:gutter="284"/>
          <w:cols w:num="2" w:space="708"/>
          <w:docGrid w:linePitch="360"/>
        </w:sectPr>
      </w:pPr>
    </w:p>
    <w:p w:rsidR="00A91640" w:rsidRPr="00F41997" w:rsidRDefault="007C28B5" w:rsidP="00C1549D">
      <w:pPr>
        <w:pStyle w:val="ListParagraph"/>
        <w:spacing w:line="240" w:lineRule="auto"/>
        <w:ind w:left="0" w:hanging="284"/>
        <w:jc w:val="center"/>
        <w:rPr>
          <w:rFonts w:ascii="Arial Narrow" w:hAnsi="Arial Narrow" w:cs="Tahoma"/>
          <w:sz w:val="24"/>
          <w:szCs w:val="24"/>
        </w:rPr>
      </w:pPr>
      <w:r w:rsidRPr="00F41997">
        <w:rPr>
          <w:rFonts w:ascii="Arial Narrow" w:hAnsi="Arial Narrow"/>
          <w:noProof/>
          <w:sz w:val="24"/>
          <w:szCs w:val="24"/>
        </w:rPr>
        <w:lastRenderedPageBreak/>
        <w:drawing>
          <wp:inline distT="0" distB="0" distL="0" distR="0" wp14:anchorId="1F2E24C5" wp14:editId="484557AF">
            <wp:extent cx="5471795" cy="3388120"/>
            <wp:effectExtent l="19050" t="0" r="0" b="0"/>
            <wp:docPr id="1" name="Picture 1" descr="D:\SKRIPSI\Revisi Sidang\Peta Fix\PETA SEBARAN MINIMARKET (pake  j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Revisi Sidang\Peta Fix\PETA SEBARAN MINIMARKET (pake  jal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7002" cy="3391344"/>
                    </a:xfrm>
                    <a:prstGeom prst="rect">
                      <a:avLst/>
                    </a:prstGeom>
                    <a:noFill/>
                    <a:ln>
                      <a:noFill/>
                    </a:ln>
                  </pic:spPr>
                </pic:pic>
              </a:graphicData>
            </a:graphic>
          </wp:inline>
        </w:drawing>
      </w:r>
      <w:r w:rsidRPr="00F41997">
        <w:rPr>
          <w:rFonts w:ascii="Arial Narrow" w:hAnsi="Arial Narrow" w:cs="Tahoma"/>
          <w:b/>
          <w:sz w:val="24"/>
          <w:szCs w:val="24"/>
        </w:rPr>
        <w:t>Gambar 2.</w:t>
      </w:r>
      <w:r w:rsidRPr="00F41997">
        <w:rPr>
          <w:rFonts w:ascii="Arial Narrow" w:hAnsi="Arial Narrow" w:cs="Tahoma"/>
          <w:sz w:val="24"/>
          <w:szCs w:val="24"/>
        </w:rPr>
        <w:t>Peta Sebaran Minimarket (Alfamart dan Indomaret) di Kecamatan Babelan</w:t>
      </w:r>
    </w:p>
    <w:p w:rsidR="00C1549D" w:rsidRDefault="00C1549D" w:rsidP="00D71659">
      <w:pPr>
        <w:pStyle w:val="ListParagraph"/>
        <w:numPr>
          <w:ilvl w:val="0"/>
          <w:numId w:val="3"/>
        </w:numPr>
        <w:tabs>
          <w:tab w:val="left" w:pos="284"/>
          <w:tab w:val="left" w:pos="567"/>
        </w:tabs>
        <w:spacing w:after="120" w:line="240" w:lineRule="auto"/>
        <w:ind w:left="426" w:hanging="426"/>
        <w:jc w:val="both"/>
        <w:rPr>
          <w:rFonts w:ascii="Arial Narrow" w:hAnsi="Arial Narrow" w:cs="Tahoma"/>
          <w:b/>
          <w:sz w:val="24"/>
          <w:szCs w:val="24"/>
        </w:rPr>
        <w:sectPr w:rsidR="00C1549D" w:rsidSect="00C1549D">
          <w:type w:val="continuous"/>
          <w:pgSz w:w="11906" w:h="16838" w:code="9"/>
          <w:pgMar w:top="2268" w:right="1701" w:bottom="1701" w:left="2268" w:header="567" w:footer="567" w:gutter="284"/>
          <w:cols w:space="708"/>
          <w:docGrid w:linePitch="360"/>
        </w:sectPr>
      </w:pPr>
    </w:p>
    <w:p w:rsidR="00A91640" w:rsidRPr="00F41997" w:rsidRDefault="007C28B5" w:rsidP="00D71659">
      <w:pPr>
        <w:pStyle w:val="ListParagraph"/>
        <w:numPr>
          <w:ilvl w:val="0"/>
          <w:numId w:val="3"/>
        </w:numPr>
        <w:tabs>
          <w:tab w:val="left" w:pos="284"/>
          <w:tab w:val="left" w:pos="567"/>
        </w:tabs>
        <w:spacing w:after="120" w:line="240" w:lineRule="auto"/>
        <w:ind w:left="426" w:hanging="426"/>
        <w:jc w:val="both"/>
        <w:rPr>
          <w:rFonts w:ascii="Arial Narrow" w:hAnsi="Arial Narrow" w:cs="Tahoma"/>
          <w:b/>
          <w:sz w:val="24"/>
          <w:szCs w:val="24"/>
        </w:rPr>
      </w:pPr>
      <w:r w:rsidRPr="00F41997">
        <w:rPr>
          <w:rFonts w:ascii="Arial Narrow" w:hAnsi="Arial Narrow" w:cs="Tahoma"/>
          <w:b/>
          <w:sz w:val="24"/>
          <w:szCs w:val="24"/>
        </w:rPr>
        <w:lastRenderedPageBreak/>
        <w:t>Lokasi Potensial Pendirian Minimarket di Kecamatan Babelan</w:t>
      </w:r>
    </w:p>
    <w:p w:rsidR="007C28B5" w:rsidRPr="00F41997" w:rsidRDefault="007C28B5" w:rsidP="00D71659">
      <w:pPr>
        <w:spacing w:after="120" w:line="240" w:lineRule="auto"/>
        <w:jc w:val="both"/>
        <w:rPr>
          <w:rFonts w:ascii="Arial Narrow" w:hAnsi="Arial Narrow" w:cs="Tahoma"/>
          <w:b/>
          <w:sz w:val="24"/>
          <w:szCs w:val="24"/>
        </w:rPr>
      </w:pPr>
      <w:r w:rsidRPr="00F41997">
        <w:rPr>
          <w:rFonts w:ascii="Arial Narrow" w:hAnsi="Arial Narrow" w:cs="Tahoma"/>
          <w:sz w:val="24"/>
          <w:szCs w:val="24"/>
        </w:rPr>
        <w:tab/>
      </w:r>
      <w:proofErr w:type="gramStart"/>
      <w:r w:rsidRPr="00F41997">
        <w:rPr>
          <w:rFonts w:ascii="Arial Narrow" w:hAnsi="Arial Narrow" w:cs="Tahoma"/>
          <w:sz w:val="24"/>
          <w:szCs w:val="24"/>
        </w:rPr>
        <w:t>Lokasi adalah salah satu faktor penting dan sangat menentukan bagi suatu usaha, tak terkecuali minimarket.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Dalam mendirikan minimarket tentu pemilihan lokasi potensial adalah hal utama yang perlu dipertimbangkan.</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Lokasi potensial minimarket sangat berpengaruh terhadap minimarket itu sendiri dan juga bagi wilayah tempat minimarket tersebut didirikan.</w:t>
      </w:r>
      <w:proofErr w:type="gramEnd"/>
    </w:p>
    <w:p w:rsidR="007C28B5" w:rsidRPr="00F41997" w:rsidRDefault="007C28B5" w:rsidP="00D71659">
      <w:pPr>
        <w:spacing w:after="120" w:line="240" w:lineRule="auto"/>
        <w:ind w:firstLine="709"/>
        <w:jc w:val="both"/>
        <w:rPr>
          <w:rFonts w:ascii="Arial Narrow" w:hAnsi="Arial Narrow" w:cs="Tahoma"/>
          <w:b/>
          <w:sz w:val="24"/>
          <w:szCs w:val="24"/>
        </w:rPr>
      </w:pPr>
      <w:proofErr w:type="gramStart"/>
      <w:r w:rsidRPr="00F41997">
        <w:rPr>
          <w:rFonts w:ascii="Arial Narrow" w:hAnsi="Arial Narrow" w:cs="Tahoma"/>
          <w:sz w:val="24"/>
          <w:szCs w:val="24"/>
        </w:rPr>
        <w:t>Lokasi potensial pendirian minimarket perlu diketahui agar dapat diketahui dimanakah lokasi potensial pendirian minimarket antar desa di Kecamatan Babelan.</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Karena berdasarkan hasil penelitian yang diperoleh, sebaran minimarket di Kecamatan Babelan tersebar tidak merata.</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 xml:space="preserve">Dan di Kecamatan Babelan masih terdapat desa yang tidak </w:t>
      </w:r>
      <w:r w:rsidRPr="00F41997">
        <w:rPr>
          <w:rFonts w:ascii="Arial Narrow" w:hAnsi="Arial Narrow" w:cs="Tahoma"/>
          <w:sz w:val="24"/>
          <w:szCs w:val="24"/>
        </w:rPr>
        <w:lastRenderedPageBreak/>
        <w:t>terdapat minimarket.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Hal ini pun berkaitan dengan kesenjangan jumlah penduduk di setiap desa dan juga keterjangkauan desa itu sendiri.</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Dengan menentukan lokasi potensial pendirian minimarket ini, diharapkan persebaran minimarket di desa-desa pun bisa merata.</w:t>
      </w:r>
      <w:proofErr w:type="gramEnd"/>
    </w:p>
    <w:p w:rsidR="007C28B5" w:rsidRPr="00F41997" w:rsidRDefault="007C28B5" w:rsidP="00D71659">
      <w:pPr>
        <w:spacing w:after="120" w:line="240" w:lineRule="auto"/>
        <w:ind w:firstLine="709"/>
        <w:jc w:val="both"/>
        <w:rPr>
          <w:rFonts w:ascii="Arial Narrow" w:hAnsi="Arial Narrow" w:cs="Tahoma"/>
          <w:b/>
          <w:sz w:val="24"/>
          <w:szCs w:val="24"/>
        </w:rPr>
      </w:pPr>
      <w:proofErr w:type="gramStart"/>
      <w:r w:rsidRPr="00F41997">
        <w:rPr>
          <w:rFonts w:ascii="Arial Narrow" w:hAnsi="Arial Narrow" w:cs="Tahoma"/>
          <w:sz w:val="24"/>
          <w:szCs w:val="24"/>
        </w:rPr>
        <w:t>Penentuan lokasi potensial minimarket ditentukan jaraknya dari desa yang memiliki jumlah penduduk lebih sedikit.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Hal ini bertujuan untuk menyeimbangkan jumlah penduduk antara kedua desa tersebut.</w:t>
      </w:r>
      <w:proofErr w:type="gramEnd"/>
      <w:r w:rsidRPr="00F41997">
        <w:rPr>
          <w:rFonts w:ascii="Arial Narrow" w:hAnsi="Arial Narrow" w:cs="Tahoma"/>
          <w:sz w:val="24"/>
          <w:szCs w:val="24"/>
        </w:rPr>
        <w:t xml:space="preserve"> Jadi, penduduk desa yang jumlah penduduknya lebih banyak </w:t>
      </w:r>
      <w:proofErr w:type="gramStart"/>
      <w:r w:rsidRPr="00F41997">
        <w:rPr>
          <w:rFonts w:ascii="Arial Narrow" w:hAnsi="Arial Narrow" w:cs="Tahoma"/>
          <w:sz w:val="24"/>
          <w:szCs w:val="24"/>
        </w:rPr>
        <w:t>akan</w:t>
      </w:r>
      <w:proofErr w:type="gramEnd"/>
      <w:r w:rsidRPr="00F41997">
        <w:rPr>
          <w:rFonts w:ascii="Arial Narrow" w:hAnsi="Arial Narrow" w:cs="Tahoma"/>
          <w:sz w:val="24"/>
          <w:szCs w:val="24"/>
        </w:rPr>
        <w:t xml:space="preserve"> lebih sering datang ke desa yang penduduknya lebih sedikit, sehingga akan terjadi keseimbangan jumlah penduduk. </w:t>
      </w:r>
      <w:proofErr w:type="gramStart"/>
      <w:r w:rsidRPr="00F41997">
        <w:rPr>
          <w:rFonts w:ascii="Arial Narrow" w:hAnsi="Arial Narrow" w:cs="Tahoma"/>
          <w:sz w:val="24"/>
          <w:szCs w:val="24"/>
        </w:rPr>
        <w:t>Untuk mengetahui berapa jumlah penduduk dan jarak antar desa di Kecamatan Babelan dapat dilihat pada tabel 3 dibawah ini.</w:t>
      </w:r>
      <w:proofErr w:type="gramEnd"/>
    </w:p>
    <w:p w:rsidR="00C1549D" w:rsidRDefault="00C1549D" w:rsidP="00E50E54">
      <w:pPr>
        <w:spacing w:after="120"/>
        <w:jc w:val="center"/>
        <w:rPr>
          <w:rFonts w:ascii="Arial Narrow" w:hAnsi="Arial Narrow" w:cs="Tahoma"/>
          <w:b/>
          <w:sz w:val="24"/>
          <w:szCs w:val="24"/>
        </w:rPr>
        <w:sectPr w:rsidR="00C1549D" w:rsidSect="00C1549D">
          <w:type w:val="continuous"/>
          <w:pgSz w:w="11906" w:h="16838" w:code="9"/>
          <w:pgMar w:top="2268" w:right="1701" w:bottom="1701" w:left="2268" w:header="567" w:footer="567" w:gutter="284"/>
          <w:cols w:num="2" w:space="708"/>
          <w:docGrid w:linePitch="360"/>
        </w:sectPr>
      </w:pPr>
    </w:p>
    <w:p w:rsidR="00015481" w:rsidRPr="00F41997" w:rsidRDefault="00015481" w:rsidP="00E50E54">
      <w:pPr>
        <w:spacing w:after="120"/>
        <w:jc w:val="center"/>
        <w:rPr>
          <w:rFonts w:ascii="Arial Narrow" w:hAnsi="Arial Narrow" w:cs="Tahoma"/>
          <w:b/>
          <w:sz w:val="24"/>
          <w:szCs w:val="24"/>
        </w:rPr>
      </w:pPr>
    </w:p>
    <w:p w:rsidR="007C28B5" w:rsidRPr="00F41997" w:rsidRDefault="007C28B5" w:rsidP="00E50E54">
      <w:pPr>
        <w:spacing w:after="120"/>
        <w:jc w:val="center"/>
        <w:rPr>
          <w:rFonts w:ascii="Arial Narrow" w:hAnsi="Arial Narrow" w:cs="Tahoma"/>
          <w:b/>
          <w:sz w:val="24"/>
          <w:szCs w:val="24"/>
        </w:rPr>
      </w:pPr>
      <w:proofErr w:type="gramStart"/>
      <w:r w:rsidRPr="00F41997">
        <w:rPr>
          <w:rFonts w:ascii="Arial Narrow" w:hAnsi="Arial Narrow" w:cs="Tahoma"/>
          <w:b/>
          <w:sz w:val="24"/>
          <w:szCs w:val="24"/>
        </w:rPr>
        <w:t>Tabel 3.</w:t>
      </w:r>
      <w:proofErr w:type="gramEnd"/>
      <w:r w:rsidRPr="00F41997">
        <w:rPr>
          <w:rFonts w:ascii="Arial Narrow" w:hAnsi="Arial Narrow" w:cs="Tahoma"/>
          <w:b/>
          <w:sz w:val="24"/>
          <w:szCs w:val="24"/>
        </w:rPr>
        <w:t xml:space="preserve"> </w:t>
      </w:r>
      <w:r w:rsidRPr="00F41997">
        <w:rPr>
          <w:rFonts w:ascii="Arial Narrow" w:hAnsi="Arial Narrow" w:cs="Tahoma"/>
          <w:sz w:val="24"/>
          <w:szCs w:val="24"/>
        </w:rPr>
        <w:t>Jarak Antar Desa Di Kecamatan Babelan</w:t>
      </w:r>
    </w:p>
    <w:tbl>
      <w:tblPr>
        <w:tblStyle w:val="TableGrid"/>
        <w:tblW w:w="7655" w:type="dxa"/>
        <w:tblInd w:w="108" w:type="dxa"/>
        <w:tblLayout w:type="fixed"/>
        <w:tblLook w:val="04A0" w:firstRow="1" w:lastRow="0" w:firstColumn="1" w:lastColumn="0" w:noHBand="0" w:noVBand="1"/>
      </w:tblPr>
      <w:tblGrid>
        <w:gridCol w:w="1843"/>
        <w:gridCol w:w="1134"/>
        <w:gridCol w:w="3260"/>
        <w:gridCol w:w="1418"/>
      </w:tblGrid>
      <w:tr w:rsidR="007C28B5" w:rsidRPr="00F41997" w:rsidTr="00E50E54">
        <w:trPr>
          <w:trHeight w:val="20"/>
        </w:trPr>
        <w:tc>
          <w:tcPr>
            <w:tcW w:w="1843" w:type="dxa"/>
            <w:vMerge w:val="restart"/>
            <w:shd w:val="clear" w:color="auto" w:fill="auto"/>
            <w:noWrap/>
            <w:hideMark/>
          </w:tcPr>
          <w:p w:rsidR="007C28B5" w:rsidRPr="00F41997" w:rsidRDefault="007C28B5" w:rsidP="007C28B5">
            <w:pPr>
              <w:jc w:val="center"/>
              <w:rPr>
                <w:rFonts w:ascii="Arial Narrow" w:eastAsia="Times New Roman" w:hAnsi="Arial Narrow" w:cs="Tahoma"/>
                <w:sz w:val="24"/>
                <w:szCs w:val="24"/>
              </w:rPr>
            </w:pPr>
            <w:r w:rsidRPr="00F41997">
              <w:rPr>
                <w:rFonts w:ascii="Arial Narrow" w:eastAsia="Times New Roman" w:hAnsi="Arial Narrow" w:cs="Tahoma"/>
                <w:sz w:val="24"/>
                <w:szCs w:val="24"/>
              </w:rPr>
              <w:t>Desa</w:t>
            </w:r>
          </w:p>
        </w:tc>
        <w:tc>
          <w:tcPr>
            <w:tcW w:w="1134" w:type="dxa"/>
            <w:vMerge w:val="restart"/>
            <w:shd w:val="clear" w:color="auto" w:fill="auto"/>
            <w:hideMark/>
          </w:tcPr>
          <w:p w:rsidR="007C28B5" w:rsidRPr="00F41997" w:rsidRDefault="007C28B5" w:rsidP="007C28B5">
            <w:pPr>
              <w:jc w:val="center"/>
              <w:rPr>
                <w:rFonts w:ascii="Arial Narrow" w:eastAsia="Times New Roman" w:hAnsi="Arial Narrow" w:cs="Tahoma"/>
                <w:sz w:val="24"/>
                <w:szCs w:val="24"/>
              </w:rPr>
            </w:pPr>
            <w:r w:rsidRPr="00F41997">
              <w:rPr>
                <w:rFonts w:ascii="Arial Narrow" w:eastAsia="Times New Roman" w:hAnsi="Arial Narrow" w:cs="Tahoma"/>
                <w:sz w:val="24"/>
                <w:szCs w:val="24"/>
              </w:rPr>
              <w:t>Jumlah Penduduk</w:t>
            </w:r>
          </w:p>
        </w:tc>
        <w:tc>
          <w:tcPr>
            <w:tcW w:w="4678" w:type="dxa"/>
            <w:gridSpan w:val="2"/>
            <w:shd w:val="clear" w:color="auto" w:fill="auto"/>
            <w:noWrap/>
            <w:hideMark/>
          </w:tcPr>
          <w:p w:rsidR="007C28B5" w:rsidRPr="00F41997" w:rsidRDefault="007C28B5" w:rsidP="007C28B5">
            <w:pPr>
              <w:jc w:val="center"/>
              <w:rPr>
                <w:rFonts w:ascii="Arial Narrow" w:eastAsia="Times New Roman" w:hAnsi="Arial Narrow" w:cs="Tahoma"/>
                <w:sz w:val="24"/>
                <w:szCs w:val="24"/>
              </w:rPr>
            </w:pPr>
            <w:r w:rsidRPr="00F41997">
              <w:rPr>
                <w:rFonts w:ascii="Arial Narrow" w:eastAsia="Times New Roman" w:hAnsi="Arial Narrow" w:cs="Tahoma"/>
                <w:sz w:val="24"/>
                <w:szCs w:val="24"/>
              </w:rPr>
              <w:t>Jarak Antar Desa</w:t>
            </w:r>
          </w:p>
        </w:tc>
      </w:tr>
      <w:tr w:rsidR="007C28B5" w:rsidRPr="00F41997" w:rsidTr="00E50E54">
        <w:trPr>
          <w:trHeight w:val="20"/>
        </w:trPr>
        <w:tc>
          <w:tcPr>
            <w:tcW w:w="1843" w:type="dxa"/>
            <w:vMerge/>
            <w:shd w:val="clear" w:color="auto" w:fill="auto"/>
            <w:hideMark/>
          </w:tcPr>
          <w:p w:rsidR="007C28B5" w:rsidRPr="00F41997" w:rsidRDefault="007C28B5" w:rsidP="00A7484E">
            <w:pPr>
              <w:rPr>
                <w:rFonts w:ascii="Arial Narrow" w:eastAsia="Times New Roman" w:hAnsi="Arial Narrow" w:cs="Tahoma"/>
                <w:sz w:val="24"/>
                <w:szCs w:val="24"/>
              </w:rPr>
            </w:pPr>
          </w:p>
        </w:tc>
        <w:tc>
          <w:tcPr>
            <w:tcW w:w="1134" w:type="dxa"/>
            <w:vMerge/>
            <w:shd w:val="clear" w:color="auto" w:fill="auto"/>
            <w:hideMark/>
          </w:tcPr>
          <w:p w:rsidR="007C28B5" w:rsidRPr="00F41997" w:rsidRDefault="007C28B5" w:rsidP="00A7484E">
            <w:pPr>
              <w:rPr>
                <w:rFonts w:ascii="Arial Narrow" w:eastAsia="Times New Roman" w:hAnsi="Arial Narrow" w:cs="Tahoma"/>
                <w:sz w:val="24"/>
                <w:szCs w:val="24"/>
              </w:rPr>
            </w:pPr>
          </w:p>
        </w:tc>
        <w:tc>
          <w:tcPr>
            <w:tcW w:w="3260"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Desa</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Jarak (Km)</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Bahagia</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116.521</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Bahagia – Kebalen</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2</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Kebalen</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75.090</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Kebalen – Babelankota</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2,7</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Babelankota</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52.342</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 xml:space="preserve">Babelan Kota </w:t>
            </w:r>
            <w:r w:rsidR="00E50E54" w:rsidRPr="00F41997">
              <w:rPr>
                <w:rFonts w:ascii="Arial Narrow" w:eastAsia="Times New Roman" w:hAnsi="Arial Narrow" w:cs="Tahoma"/>
                <w:sz w:val="24"/>
                <w:szCs w:val="24"/>
              </w:rPr>
              <w:t>–</w:t>
            </w:r>
            <w:r w:rsidRPr="00F41997">
              <w:rPr>
                <w:rFonts w:ascii="Arial Narrow" w:eastAsia="Times New Roman" w:hAnsi="Arial Narrow" w:cs="Tahoma"/>
                <w:sz w:val="24"/>
                <w:szCs w:val="24"/>
              </w:rPr>
              <w:t xml:space="preserve"> Kedungpengawas</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3,5</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Kedungpengawas</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19.163</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 xml:space="preserve">Kedungpengawas </w:t>
            </w:r>
            <w:r w:rsidR="00E50E54" w:rsidRPr="00F41997">
              <w:rPr>
                <w:rFonts w:ascii="Arial Narrow" w:eastAsia="Times New Roman" w:hAnsi="Arial Narrow" w:cs="Tahoma"/>
                <w:sz w:val="24"/>
                <w:szCs w:val="24"/>
              </w:rPr>
              <w:t>–</w:t>
            </w:r>
            <w:r w:rsidRPr="00F41997">
              <w:rPr>
                <w:rFonts w:ascii="Arial Narrow" w:eastAsia="Times New Roman" w:hAnsi="Arial Narrow" w:cs="Tahoma"/>
                <w:sz w:val="24"/>
                <w:szCs w:val="24"/>
              </w:rPr>
              <w:t xml:space="preserve"> Kedungjaya</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2,3</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Kedungjaya</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16.129</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Kedungjaya – Bunibakti</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4,2</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Bunibakti</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12.171</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Bunibakti – Muarabakti</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2,2</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Muarabakti</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15.038</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Muarabakti – Pantaihurip</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4,3</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Pantaihurip</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5.966</w:t>
            </w:r>
          </w:p>
        </w:tc>
        <w:tc>
          <w:tcPr>
            <w:tcW w:w="3260" w:type="dxa"/>
            <w:shd w:val="clear" w:color="auto" w:fill="auto"/>
            <w:noWrap/>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Pantaihurip – Huripjaya</w:t>
            </w:r>
          </w:p>
        </w:tc>
        <w:tc>
          <w:tcPr>
            <w:tcW w:w="1418" w:type="dxa"/>
            <w:shd w:val="clear" w:color="auto" w:fill="auto"/>
            <w:noWrap/>
            <w:hideMark/>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3,2</w:t>
            </w:r>
          </w:p>
        </w:tc>
      </w:tr>
      <w:tr w:rsidR="007C28B5" w:rsidRPr="00F41997" w:rsidTr="00E50E54">
        <w:trPr>
          <w:trHeight w:val="20"/>
        </w:trPr>
        <w:tc>
          <w:tcPr>
            <w:tcW w:w="1843" w:type="dxa"/>
            <w:shd w:val="clear" w:color="auto" w:fill="auto"/>
            <w:hideMark/>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Huripjaya</w:t>
            </w:r>
          </w:p>
        </w:tc>
        <w:tc>
          <w:tcPr>
            <w:tcW w:w="1134" w:type="dxa"/>
            <w:shd w:val="clear" w:color="auto" w:fill="auto"/>
            <w:noWrap/>
            <w:hideMark/>
          </w:tcPr>
          <w:p w:rsidR="007C28B5" w:rsidRPr="00F41997" w:rsidRDefault="007C28B5" w:rsidP="00A7484E">
            <w:pPr>
              <w:jc w:val="right"/>
              <w:rPr>
                <w:rFonts w:ascii="Arial Narrow" w:eastAsia="Times New Roman" w:hAnsi="Arial Narrow" w:cs="Tahoma"/>
                <w:sz w:val="24"/>
                <w:szCs w:val="24"/>
              </w:rPr>
            </w:pPr>
            <w:r w:rsidRPr="00F41997">
              <w:rPr>
                <w:rFonts w:ascii="Arial Narrow" w:eastAsia="Times New Roman" w:hAnsi="Arial Narrow" w:cs="Tahoma"/>
                <w:sz w:val="24"/>
                <w:szCs w:val="24"/>
              </w:rPr>
              <w:t>5.470</w:t>
            </w:r>
          </w:p>
        </w:tc>
        <w:tc>
          <w:tcPr>
            <w:tcW w:w="3260" w:type="dxa"/>
            <w:shd w:val="clear" w:color="auto" w:fill="auto"/>
            <w:noWrap/>
          </w:tcPr>
          <w:p w:rsidR="007C28B5" w:rsidRPr="00F41997" w:rsidRDefault="007C28B5" w:rsidP="00A7484E">
            <w:pPr>
              <w:rPr>
                <w:rFonts w:ascii="Arial Narrow" w:eastAsia="Times New Roman" w:hAnsi="Arial Narrow" w:cs="Tahoma"/>
                <w:sz w:val="24"/>
                <w:szCs w:val="24"/>
              </w:rPr>
            </w:pPr>
            <w:r w:rsidRPr="00F41997">
              <w:rPr>
                <w:rFonts w:ascii="Arial Narrow" w:eastAsia="Times New Roman" w:hAnsi="Arial Narrow" w:cs="Tahoma"/>
                <w:sz w:val="24"/>
                <w:szCs w:val="24"/>
              </w:rPr>
              <w:t>Huripjaya – Bahagia</w:t>
            </w:r>
          </w:p>
        </w:tc>
        <w:tc>
          <w:tcPr>
            <w:tcW w:w="1418" w:type="dxa"/>
            <w:shd w:val="clear" w:color="auto" w:fill="auto"/>
            <w:noWrap/>
          </w:tcPr>
          <w:p w:rsidR="007C28B5" w:rsidRPr="00F41997" w:rsidRDefault="007C28B5" w:rsidP="00A7484E">
            <w:pPr>
              <w:jc w:val="center"/>
              <w:rPr>
                <w:rFonts w:ascii="Arial Narrow" w:eastAsia="Times New Roman" w:hAnsi="Arial Narrow" w:cs="Tahoma"/>
                <w:sz w:val="24"/>
                <w:szCs w:val="24"/>
              </w:rPr>
            </w:pPr>
            <w:r w:rsidRPr="00F41997">
              <w:rPr>
                <w:rFonts w:ascii="Arial Narrow" w:eastAsia="Times New Roman" w:hAnsi="Arial Narrow" w:cs="Tahoma"/>
                <w:sz w:val="24"/>
                <w:szCs w:val="24"/>
              </w:rPr>
              <w:t>11</w:t>
            </w:r>
          </w:p>
        </w:tc>
      </w:tr>
    </w:tbl>
    <w:p w:rsidR="007C28B5" w:rsidRPr="00F41997" w:rsidRDefault="007C28B5" w:rsidP="007C28B5">
      <w:pPr>
        <w:ind w:firstLine="851"/>
        <w:jc w:val="both"/>
        <w:rPr>
          <w:rFonts w:ascii="Arial Narrow" w:hAnsi="Arial Narrow" w:cs="Tahoma"/>
          <w:sz w:val="24"/>
          <w:szCs w:val="24"/>
        </w:rPr>
      </w:pPr>
      <w:proofErr w:type="gramStart"/>
      <w:r w:rsidRPr="00F41997">
        <w:rPr>
          <w:rFonts w:ascii="Arial Narrow" w:hAnsi="Arial Narrow" w:cs="Tahoma"/>
          <w:i/>
          <w:sz w:val="24"/>
          <w:szCs w:val="24"/>
        </w:rPr>
        <w:t>Sumber :DataHasil</w:t>
      </w:r>
      <w:proofErr w:type="gramEnd"/>
      <w:r w:rsidRPr="00F41997">
        <w:rPr>
          <w:rFonts w:ascii="Arial Narrow" w:hAnsi="Arial Narrow" w:cs="Tahoma"/>
          <w:i/>
          <w:sz w:val="24"/>
          <w:szCs w:val="24"/>
        </w:rPr>
        <w:t xml:space="preserve"> Penelitian 2017</w:t>
      </w:r>
    </w:p>
    <w:p w:rsidR="00C1549D" w:rsidRDefault="00C1549D" w:rsidP="00E50E54">
      <w:pPr>
        <w:ind w:firstLine="720"/>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E50E54" w:rsidRPr="00F41997" w:rsidRDefault="007C28B5" w:rsidP="00E50E54">
      <w:pPr>
        <w:ind w:firstLine="720"/>
        <w:jc w:val="both"/>
        <w:rPr>
          <w:rFonts w:ascii="Arial Narrow" w:hAnsi="Arial Narrow" w:cs="Tahoma"/>
          <w:sz w:val="24"/>
          <w:szCs w:val="24"/>
        </w:rPr>
      </w:pPr>
      <w:proofErr w:type="gramStart"/>
      <w:r w:rsidRPr="00F41997">
        <w:rPr>
          <w:rFonts w:ascii="Arial Narrow" w:hAnsi="Arial Narrow" w:cs="Tahoma"/>
          <w:sz w:val="24"/>
          <w:szCs w:val="24"/>
        </w:rPr>
        <w:lastRenderedPageBreak/>
        <w:t xml:space="preserve">Penentuan lokasi potensial minimarket dapat diketahui dengan menggunakan rumus titik henti, yang mana penentuan lokasi potensial </w:t>
      </w:r>
      <w:r w:rsidRPr="00F41997">
        <w:rPr>
          <w:rFonts w:ascii="Arial Narrow" w:hAnsi="Arial Narrow" w:cs="Tahoma"/>
          <w:sz w:val="24"/>
          <w:szCs w:val="24"/>
        </w:rPr>
        <w:lastRenderedPageBreak/>
        <w:t>minimarket ditentukan jaraknya dari desa yang memiliki jumlah penduduk lebih sedikit.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Adapun rumus dari teori titik henti adalah sebagai berikut.</w:t>
      </w:r>
      <w:proofErr w:type="gramEnd"/>
    </w:p>
    <w:p w:rsidR="00C1549D" w:rsidRDefault="00C1549D" w:rsidP="00E50E54">
      <w:pPr>
        <w:ind w:firstLine="720"/>
        <w:jc w:val="both"/>
        <w:rPr>
          <w:rFonts w:ascii="Cambria Math" w:hAnsi="Arial Narrow" w:cs="Tahoma"/>
          <w:sz w:val="24"/>
          <w:szCs w:val="24"/>
          <w:oMath/>
        </w:rPr>
        <w:sectPr w:rsidR="00C1549D" w:rsidSect="00C1549D">
          <w:type w:val="continuous"/>
          <w:pgSz w:w="11906" w:h="16838" w:code="9"/>
          <w:pgMar w:top="2268" w:right="1701" w:bottom="1701" w:left="2268" w:header="567" w:footer="567" w:gutter="284"/>
          <w:cols w:num="2" w:space="708"/>
          <w:docGrid w:linePitch="360"/>
        </w:sectPr>
      </w:pPr>
    </w:p>
    <w:p w:rsidR="00F652BA" w:rsidRPr="00F41997" w:rsidRDefault="008C2DD2" w:rsidP="00E50E54">
      <w:pPr>
        <w:ind w:firstLine="720"/>
        <w:jc w:val="both"/>
        <w:rPr>
          <w:rFonts w:ascii="Arial Narrow" w:hAnsi="Arial Narrow" w:cs="Tahoma"/>
          <w:sz w:val="24"/>
          <w:szCs w:val="24"/>
        </w:rPr>
      </w:pPr>
      <w:r w:rsidRPr="00F41997">
        <w:rPr>
          <w:rFonts w:ascii="Arial Narrow" w:hAnsi="Arial Narrow" w:cs="Tahoma"/>
          <w:noProof/>
          <w:sz w:val="24"/>
          <w:szCs w:val="24"/>
        </w:rPr>
        <w:lastRenderedPageBreak/>
        <mc:AlternateContent>
          <mc:Choice Requires="wps">
            <w:drawing>
              <wp:anchor distT="0" distB="0" distL="114300" distR="114300" simplePos="0" relativeHeight="251662336" behindDoc="0" locked="0" layoutInCell="1" allowOverlap="1" wp14:anchorId="62264C66" wp14:editId="724DC842">
                <wp:simplePos x="0" y="0"/>
                <wp:positionH relativeFrom="column">
                  <wp:posOffset>-19685</wp:posOffset>
                </wp:positionH>
                <wp:positionV relativeFrom="paragraph">
                  <wp:posOffset>377190</wp:posOffset>
                </wp:positionV>
                <wp:extent cx="3295015" cy="1019175"/>
                <wp:effectExtent l="635"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1659" w:rsidRPr="00E406C1" w:rsidRDefault="00D71659" w:rsidP="00D71659">
                            <w:pPr>
                              <w:tabs>
                                <w:tab w:val="left" w:pos="709"/>
                              </w:tabs>
                              <w:spacing w:after="0" w:line="240" w:lineRule="auto"/>
                              <w:ind w:left="1134" w:hanging="1134"/>
                              <w:jc w:val="both"/>
                              <w:rPr>
                                <w:rFonts w:ascii="Arial Narrow" w:hAnsi="Arial Narrow" w:cs="Tahoma"/>
                                <w:noProof/>
                                <w:sz w:val="20"/>
                                <w:szCs w:val="20"/>
                              </w:rPr>
                            </w:pPr>
                            <w:r w:rsidRPr="00E406C1">
                              <w:rPr>
                                <w:rFonts w:ascii="Arial Narrow" w:hAnsi="Arial Narrow" w:cs="Tahoma"/>
                                <w:noProof/>
                                <w:sz w:val="20"/>
                                <w:szCs w:val="20"/>
                              </w:rPr>
                              <w:t>Keterangan :</w:t>
                            </w:r>
                          </w:p>
                          <w:p w:rsidR="00D71659" w:rsidRPr="00E406C1" w:rsidRDefault="0067127C" w:rsidP="00D71659">
                            <w:pPr>
                              <w:tabs>
                                <w:tab w:val="left" w:pos="1701"/>
                              </w:tabs>
                              <w:autoSpaceDE w:val="0"/>
                              <w:autoSpaceDN w:val="0"/>
                              <w:adjustRightInd w:val="0"/>
                              <w:spacing w:after="0" w:line="240" w:lineRule="auto"/>
                              <w:ind w:left="709" w:hanging="709"/>
                              <w:jc w:val="both"/>
                              <w:rPr>
                                <w:rFonts w:ascii="Arial Narrow" w:hAnsi="Arial Narrow" w:cs="Tahoma"/>
                                <w:sz w:val="20"/>
                                <w:szCs w:val="20"/>
                              </w:rPr>
                            </w:pPr>
                            <m:oMath>
                              <m:sSub>
                                <m:sSubPr>
                                  <m:ctrlPr>
                                    <w:rPr>
                                      <w:rFonts w:ascii="Cambria Math" w:hAnsi="Arial Narrow" w:cs="Tahoma"/>
                                      <w:sz w:val="20"/>
                                      <w:szCs w:val="20"/>
                                    </w:rPr>
                                  </m:ctrlPr>
                                </m:sSubPr>
                                <m:e>
                                  <m:r>
                                    <m:rPr>
                                      <m:sty m:val="p"/>
                                    </m:rPr>
                                    <w:rPr>
                                      <w:rFonts w:ascii="Cambria Math" w:hAnsi="Arial Narrow" w:cs="Tahoma"/>
                                      <w:sz w:val="20"/>
                                      <w:szCs w:val="20"/>
                                    </w:rPr>
                                    <m:t>D</m:t>
                                  </m:r>
                                </m:e>
                                <m:sub>
                                  <m:r>
                                    <m:rPr>
                                      <m:sty m:val="p"/>
                                    </m:rPr>
                                    <w:rPr>
                                      <w:rFonts w:ascii="Cambria Math" w:hAnsi="Arial Narrow" w:cs="Tahoma"/>
                                      <w:sz w:val="20"/>
                                      <w:szCs w:val="20"/>
                                    </w:rPr>
                                    <m:t xml:space="preserve">AB </m:t>
                                  </m:r>
                                </m:sub>
                              </m:sSub>
                            </m:oMath>
                            <w:r w:rsidR="00D71659" w:rsidRPr="00E406C1">
                              <w:rPr>
                                <w:rFonts w:ascii="Arial Narrow" w:hAnsi="Arial Narrow" w:cs="Tahoma"/>
                                <w:sz w:val="20"/>
                                <w:szCs w:val="20"/>
                              </w:rPr>
                              <w:tab/>
                              <w:t xml:space="preserve">: Lokasi titik henti yang diukur dari </w:t>
                            </w:r>
                            <w:proofErr w:type="gramStart"/>
                            <w:r w:rsidR="00D71659" w:rsidRPr="00E406C1">
                              <w:rPr>
                                <w:rFonts w:ascii="Arial Narrow" w:hAnsi="Arial Narrow" w:cs="Tahoma"/>
                                <w:sz w:val="20"/>
                                <w:szCs w:val="20"/>
                              </w:rPr>
                              <w:t>kota</w:t>
                            </w:r>
                            <w:proofErr w:type="gramEnd"/>
                            <w:r w:rsidR="00D71659" w:rsidRPr="00E406C1">
                              <w:rPr>
                                <w:rFonts w:ascii="Arial Narrow" w:hAnsi="Arial Narrow" w:cs="Tahoma"/>
                                <w:sz w:val="20"/>
                                <w:szCs w:val="20"/>
                              </w:rPr>
                              <w:t xml:space="preserve"> atau wilayah yang jumlah penduduknya lebih kecil</w:t>
                            </w:r>
                          </w:p>
                          <w:p w:rsidR="00D71659" w:rsidRPr="00E406C1" w:rsidRDefault="0067127C" w:rsidP="00D71659">
                            <w:pPr>
                              <w:tabs>
                                <w:tab w:val="left" w:pos="1701"/>
                              </w:tabs>
                              <w:autoSpaceDE w:val="0"/>
                              <w:autoSpaceDN w:val="0"/>
                              <w:adjustRightInd w:val="0"/>
                              <w:spacing w:after="0" w:line="240" w:lineRule="auto"/>
                              <w:ind w:left="709" w:hanging="709"/>
                              <w:rPr>
                                <w:rFonts w:ascii="Arial Narrow" w:hAnsi="Arial Narrow" w:cs="Tahoma"/>
                                <w:sz w:val="20"/>
                                <w:szCs w:val="20"/>
                              </w:rPr>
                            </w:pPr>
                            <m:oMath>
                              <m:sSub>
                                <m:sSubPr>
                                  <m:ctrlPr>
                                    <w:rPr>
                                      <w:rFonts w:ascii="Cambria Math" w:hAnsi="Arial Narrow" w:cs="Tahoma"/>
                                      <w:sz w:val="20"/>
                                      <w:szCs w:val="20"/>
                                    </w:rPr>
                                  </m:ctrlPr>
                                </m:sSubPr>
                                <m:e>
                                  <m:r>
                                    <m:rPr>
                                      <m:sty m:val="p"/>
                                    </m:rPr>
                                    <w:rPr>
                                      <w:rFonts w:ascii="Cambria Math" w:hAnsi="Arial Narrow" w:cs="Tahoma"/>
                                      <w:sz w:val="20"/>
                                      <w:szCs w:val="20"/>
                                    </w:rPr>
                                    <m:t>d</m:t>
                                  </m:r>
                                </m:e>
                                <m:sub>
                                  <m:r>
                                    <m:rPr>
                                      <m:sty m:val="p"/>
                                    </m:rPr>
                                    <w:rPr>
                                      <w:rFonts w:ascii="Cambria Math" w:hAnsi="Arial Narrow" w:cs="Tahoma"/>
                                      <w:sz w:val="20"/>
                                      <w:szCs w:val="20"/>
                                    </w:rPr>
                                    <m:t xml:space="preserve">AB </m:t>
                                  </m:r>
                                </m:sub>
                              </m:sSub>
                            </m:oMath>
                            <w:r w:rsidR="00D71659" w:rsidRPr="00E406C1">
                              <w:rPr>
                                <w:rFonts w:ascii="Arial Narrow" w:hAnsi="Arial Narrow" w:cs="Tahoma"/>
                                <w:sz w:val="20"/>
                                <w:szCs w:val="20"/>
                              </w:rPr>
                              <w:tab/>
                              <w:t xml:space="preserve">:  Jarak antara </w:t>
                            </w:r>
                            <w:proofErr w:type="gramStart"/>
                            <w:r w:rsidR="00D71659" w:rsidRPr="00E406C1">
                              <w:rPr>
                                <w:rFonts w:ascii="Arial Narrow" w:hAnsi="Arial Narrow" w:cs="Tahoma"/>
                                <w:sz w:val="20"/>
                                <w:szCs w:val="20"/>
                              </w:rPr>
                              <w:t>kota</w:t>
                            </w:r>
                            <w:proofErr w:type="gramEnd"/>
                            <w:r w:rsidR="00D71659" w:rsidRPr="00E406C1">
                              <w:rPr>
                                <w:rFonts w:ascii="Arial Narrow" w:hAnsi="Arial Narrow" w:cs="Tahoma"/>
                                <w:sz w:val="20"/>
                                <w:szCs w:val="20"/>
                              </w:rPr>
                              <w:t xml:space="preserve"> A dengan B</w:t>
                            </w:r>
                          </w:p>
                          <w:p w:rsidR="00D71659" w:rsidRPr="00E406C1" w:rsidRDefault="00D71659" w:rsidP="00D71659">
                            <w:pPr>
                              <w:tabs>
                                <w:tab w:val="left" w:pos="709"/>
                                <w:tab w:val="left" w:pos="1701"/>
                              </w:tabs>
                              <w:spacing w:after="0" w:line="240" w:lineRule="auto"/>
                              <w:ind w:left="1134" w:hanging="1134"/>
                              <w:jc w:val="both"/>
                              <w:rPr>
                                <w:rFonts w:ascii="Arial Narrow" w:hAnsi="Arial Narrow" w:cs="Tahoma"/>
                                <w:sz w:val="20"/>
                                <w:szCs w:val="20"/>
                              </w:rPr>
                            </w:pPr>
                            <w:r w:rsidRPr="00E406C1">
                              <w:rPr>
                                <w:rFonts w:ascii="Arial Narrow" w:hAnsi="Arial Narrow" w:cs="Tahoma"/>
                                <w:sz w:val="20"/>
                                <w:szCs w:val="20"/>
                              </w:rPr>
                              <w:t>Pa</w:t>
                            </w:r>
                            <w:r w:rsidRPr="00E406C1">
                              <w:rPr>
                                <w:rFonts w:ascii="Arial Narrow" w:hAnsi="Arial Narrow" w:cs="Tahoma"/>
                                <w:sz w:val="20"/>
                                <w:szCs w:val="20"/>
                              </w:rPr>
                              <w:tab/>
                              <w:t xml:space="preserve">:  Jumlah penduduk </w:t>
                            </w:r>
                            <w:proofErr w:type="gramStart"/>
                            <w:r w:rsidRPr="00E406C1">
                              <w:rPr>
                                <w:rFonts w:ascii="Arial Narrow" w:hAnsi="Arial Narrow" w:cs="Tahoma"/>
                                <w:sz w:val="20"/>
                                <w:szCs w:val="20"/>
                              </w:rPr>
                              <w:t>A</w:t>
                            </w:r>
                            <w:proofErr w:type="gramEnd"/>
                            <w:r w:rsidRPr="00E406C1">
                              <w:rPr>
                                <w:rFonts w:ascii="Arial Narrow" w:hAnsi="Arial Narrow" w:cs="Tahoma"/>
                                <w:sz w:val="20"/>
                                <w:szCs w:val="20"/>
                              </w:rPr>
                              <w:t xml:space="preserve"> yang lebih besar</w:t>
                            </w:r>
                          </w:p>
                          <w:p w:rsidR="00D71659" w:rsidRPr="00E406C1" w:rsidRDefault="00D71659" w:rsidP="00D71659">
                            <w:pPr>
                              <w:tabs>
                                <w:tab w:val="left" w:pos="709"/>
                                <w:tab w:val="left" w:pos="1701"/>
                              </w:tabs>
                              <w:spacing w:after="0" w:line="240" w:lineRule="auto"/>
                              <w:ind w:left="1134" w:hanging="1134"/>
                              <w:jc w:val="both"/>
                              <w:rPr>
                                <w:rFonts w:ascii="Arial Narrow" w:hAnsi="Arial Narrow" w:cs="Tahoma"/>
                                <w:sz w:val="20"/>
                                <w:szCs w:val="20"/>
                              </w:rPr>
                            </w:pPr>
                            <w:r w:rsidRPr="00E406C1">
                              <w:rPr>
                                <w:rFonts w:ascii="Arial Narrow" w:hAnsi="Arial Narrow" w:cs="Tahoma"/>
                                <w:sz w:val="20"/>
                                <w:szCs w:val="20"/>
                              </w:rPr>
                              <w:t>Pb</w:t>
                            </w:r>
                            <w:r w:rsidRPr="00E406C1">
                              <w:rPr>
                                <w:rFonts w:ascii="Arial Narrow" w:hAnsi="Arial Narrow" w:cs="Tahoma"/>
                                <w:sz w:val="20"/>
                                <w:szCs w:val="20"/>
                              </w:rPr>
                              <w:tab/>
                              <w:t>:  Jumlah penduduk B yang lebih kecil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55pt;margin-top:29.7pt;width:259.4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m1hgIAABc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" stroked="f">
                <v:textbox>
                  <w:txbxContent>
                    <w:p w:rsidR="00D71659" w:rsidRPr="00E406C1" w:rsidRDefault="00D71659" w:rsidP="00D71659">
                      <w:pPr>
                        <w:tabs>
                          <w:tab w:val="left" w:pos="709"/>
                        </w:tabs>
                        <w:spacing w:after="0" w:line="240" w:lineRule="auto"/>
                        <w:ind w:left="1134" w:hanging="1134"/>
                        <w:jc w:val="both"/>
                        <w:rPr>
                          <w:rFonts w:ascii="Arial Narrow" w:hAnsi="Arial Narrow" w:cs="Tahoma"/>
                          <w:noProof/>
                          <w:sz w:val="20"/>
                          <w:szCs w:val="20"/>
                        </w:rPr>
                      </w:pPr>
                      <w:r w:rsidRPr="00E406C1">
                        <w:rPr>
                          <w:rFonts w:ascii="Arial Narrow" w:hAnsi="Arial Narrow" w:cs="Tahoma"/>
                          <w:noProof/>
                          <w:sz w:val="20"/>
                          <w:szCs w:val="20"/>
                        </w:rPr>
                        <w:t>Keterangan :</w:t>
                      </w:r>
                    </w:p>
                    <w:p w:rsidR="00D71659" w:rsidRPr="00E406C1" w:rsidRDefault="0067127C" w:rsidP="00D71659">
                      <w:pPr>
                        <w:tabs>
                          <w:tab w:val="left" w:pos="1701"/>
                        </w:tabs>
                        <w:autoSpaceDE w:val="0"/>
                        <w:autoSpaceDN w:val="0"/>
                        <w:adjustRightInd w:val="0"/>
                        <w:spacing w:after="0" w:line="240" w:lineRule="auto"/>
                        <w:ind w:left="709" w:hanging="709"/>
                        <w:jc w:val="both"/>
                        <w:rPr>
                          <w:rFonts w:ascii="Arial Narrow" w:hAnsi="Arial Narrow" w:cs="Tahoma"/>
                          <w:sz w:val="20"/>
                          <w:szCs w:val="20"/>
                        </w:rPr>
                      </w:pPr>
                      <m:oMath>
                        <m:sSub>
                          <m:sSubPr>
                            <m:ctrlPr>
                              <w:rPr>
                                <w:rFonts w:ascii="Cambria Math" w:hAnsi="Arial Narrow" w:cs="Tahoma"/>
                                <w:sz w:val="20"/>
                                <w:szCs w:val="20"/>
                              </w:rPr>
                            </m:ctrlPr>
                          </m:sSubPr>
                          <m:e>
                            <m:r>
                              <m:rPr>
                                <m:sty m:val="p"/>
                              </m:rPr>
                              <w:rPr>
                                <w:rFonts w:ascii="Cambria Math" w:hAnsi="Arial Narrow" w:cs="Tahoma"/>
                                <w:sz w:val="20"/>
                                <w:szCs w:val="20"/>
                              </w:rPr>
                              <m:t>D</m:t>
                            </m:r>
                          </m:e>
                          <m:sub>
                            <m:r>
                              <m:rPr>
                                <m:sty m:val="p"/>
                              </m:rPr>
                              <w:rPr>
                                <w:rFonts w:ascii="Cambria Math" w:hAnsi="Arial Narrow" w:cs="Tahoma"/>
                                <w:sz w:val="20"/>
                                <w:szCs w:val="20"/>
                              </w:rPr>
                              <m:t xml:space="preserve">AB </m:t>
                            </m:r>
                          </m:sub>
                        </m:sSub>
                      </m:oMath>
                      <w:r w:rsidR="00D71659" w:rsidRPr="00E406C1">
                        <w:rPr>
                          <w:rFonts w:ascii="Arial Narrow" w:hAnsi="Arial Narrow" w:cs="Tahoma"/>
                          <w:sz w:val="20"/>
                          <w:szCs w:val="20"/>
                        </w:rPr>
                        <w:tab/>
                        <w:t xml:space="preserve">: Lokasi titik henti yang diukur dari </w:t>
                      </w:r>
                      <w:proofErr w:type="gramStart"/>
                      <w:r w:rsidR="00D71659" w:rsidRPr="00E406C1">
                        <w:rPr>
                          <w:rFonts w:ascii="Arial Narrow" w:hAnsi="Arial Narrow" w:cs="Tahoma"/>
                          <w:sz w:val="20"/>
                          <w:szCs w:val="20"/>
                        </w:rPr>
                        <w:t>kota</w:t>
                      </w:r>
                      <w:proofErr w:type="gramEnd"/>
                      <w:r w:rsidR="00D71659" w:rsidRPr="00E406C1">
                        <w:rPr>
                          <w:rFonts w:ascii="Arial Narrow" w:hAnsi="Arial Narrow" w:cs="Tahoma"/>
                          <w:sz w:val="20"/>
                          <w:szCs w:val="20"/>
                        </w:rPr>
                        <w:t xml:space="preserve"> atau wilayah yang jumlah penduduknya lebih kecil</w:t>
                      </w:r>
                    </w:p>
                    <w:p w:rsidR="00D71659" w:rsidRPr="00E406C1" w:rsidRDefault="0067127C" w:rsidP="00D71659">
                      <w:pPr>
                        <w:tabs>
                          <w:tab w:val="left" w:pos="1701"/>
                        </w:tabs>
                        <w:autoSpaceDE w:val="0"/>
                        <w:autoSpaceDN w:val="0"/>
                        <w:adjustRightInd w:val="0"/>
                        <w:spacing w:after="0" w:line="240" w:lineRule="auto"/>
                        <w:ind w:left="709" w:hanging="709"/>
                        <w:rPr>
                          <w:rFonts w:ascii="Arial Narrow" w:hAnsi="Arial Narrow" w:cs="Tahoma"/>
                          <w:sz w:val="20"/>
                          <w:szCs w:val="20"/>
                        </w:rPr>
                      </w:pPr>
                      <m:oMath>
                        <m:sSub>
                          <m:sSubPr>
                            <m:ctrlPr>
                              <w:rPr>
                                <w:rFonts w:ascii="Cambria Math" w:hAnsi="Arial Narrow" w:cs="Tahoma"/>
                                <w:sz w:val="20"/>
                                <w:szCs w:val="20"/>
                              </w:rPr>
                            </m:ctrlPr>
                          </m:sSubPr>
                          <m:e>
                            <m:r>
                              <m:rPr>
                                <m:sty m:val="p"/>
                              </m:rPr>
                              <w:rPr>
                                <w:rFonts w:ascii="Cambria Math" w:hAnsi="Arial Narrow" w:cs="Tahoma"/>
                                <w:sz w:val="20"/>
                                <w:szCs w:val="20"/>
                              </w:rPr>
                              <m:t>d</m:t>
                            </m:r>
                          </m:e>
                          <m:sub>
                            <m:r>
                              <m:rPr>
                                <m:sty m:val="p"/>
                              </m:rPr>
                              <w:rPr>
                                <w:rFonts w:ascii="Cambria Math" w:hAnsi="Arial Narrow" w:cs="Tahoma"/>
                                <w:sz w:val="20"/>
                                <w:szCs w:val="20"/>
                              </w:rPr>
                              <m:t xml:space="preserve">AB </m:t>
                            </m:r>
                          </m:sub>
                        </m:sSub>
                      </m:oMath>
                      <w:r w:rsidR="00D71659" w:rsidRPr="00E406C1">
                        <w:rPr>
                          <w:rFonts w:ascii="Arial Narrow" w:hAnsi="Arial Narrow" w:cs="Tahoma"/>
                          <w:sz w:val="20"/>
                          <w:szCs w:val="20"/>
                        </w:rPr>
                        <w:tab/>
                        <w:t xml:space="preserve">:  Jarak antara </w:t>
                      </w:r>
                      <w:proofErr w:type="gramStart"/>
                      <w:r w:rsidR="00D71659" w:rsidRPr="00E406C1">
                        <w:rPr>
                          <w:rFonts w:ascii="Arial Narrow" w:hAnsi="Arial Narrow" w:cs="Tahoma"/>
                          <w:sz w:val="20"/>
                          <w:szCs w:val="20"/>
                        </w:rPr>
                        <w:t>kota</w:t>
                      </w:r>
                      <w:proofErr w:type="gramEnd"/>
                      <w:r w:rsidR="00D71659" w:rsidRPr="00E406C1">
                        <w:rPr>
                          <w:rFonts w:ascii="Arial Narrow" w:hAnsi="Arial Narrow" w:cs="Tahoma"/>
                          <w:sz w:val="20"/>
                          <w:szCs w:val="20"/>
                        </w:rPr>
                        <w:t xml:space="preserve"> A dengan B</w:t>
                      </w:r>
                    </w:p>
                    <w:p w:rsidR="00D71659" w:rsidRPr="00E406C1" w:rsidRDefault="00D71659" w:rsidP="00D71659">
                      <w:pPr>
                        <w:tabs>
                          <w:tab w:val="left" w:pos="709"/>
                          <w:tab w:val="left" w:pos="1701"/>
                        </w:tabs>
                        <w:spacing w:after="0" w:line="240" w:lineRule="auto"/>
                        <w:ind w:left="1134" w:hanging="1134"/>
                        <w:jc w:val="both"/>
                        <w:rPr>
                          <w:rFonts w:ascii="Arial Narrow" w:hAnsi="Arial Narrow" w:cs="Tahoma"/>
                          <w:sz w:val="20"/>
                          <w:szCs w:val="20"/>
                        </w:rPr>
                      </w:pPr>
                      <w:r w:rsidRPr="00E406C1">
                        <w:rPr>
                          <w:rFonts w:ascii="Arial Narrow" w:hAnsi="Arial Narrow" w:cs="Tahoma"/>
                          <w:sz w:val="20"/>
                          <w:szCs w:val="20"/>
                        </w:rPr>
                        <w:t>Pa</w:t>
                      </w:r>
                      <w:r w:rsidRPr="00E406C1">
                        <w:rPr>
                          <w:rFonts w:ascii="Arial Narrow" w:hAnsi="Arial Narrow" w:cs="Tahoma"/>
                          <w:sz w:val="20"/>
                          <w:szCs w:val="20"/>
                        </w:rPr>
                        <w:tab/>
                        <w:t xml:space="preserve">:  Jumlah penduduk </w:t>
                      </w:r>
                      <w:proofErr w:type="gramStart"/>
                      <w:r w:rsidRPr="00E406C1">
                        <w:rPr>
                          <w:rFonts w:ascii="Arial Narrow" w:hAnsi="Arial Narrow" w:cs="Tahoma"/>
                          <w:sz w:val="20"/>
                          <w:szCs w:val="20"/>
                        </w:rPr>
                        <w:t>A</w:t>
                      </w:r>
                      <w:proofErr w:type="gramEnd"/>
                      <w:r w:rsidRPr="00E406C1">
                        <w:rPr>
                          <w:rFonts w:ascii="Arial Narrow" w:hAnsi="Arial Narrow" w:cs="Tahoma"/>
                          <w:sz w:val="20"/>
                          <w:szCs w:val="20"/>
                        </w:rPr>
                        <w:t xml:space="preserve"> yang lebih besar</w:t>
                      </w:r>
                    </w:p>
                    <w:p w:rsidR="00D71659" w:rsidRPr="00E406C1" w:rsidRDefault="00D71659" w:rsidP="00D71659">
                      <w:pPr>
                        <w:tabs>
                          <w:tab w:val="left" w:pos="709"/>
                          <w:tab w:val="left" w:pos="1701"/>
                        </w:tabs>
                        <w:spacing w:after="0" w:line="240" w:lineRule="auto"/>
                        <w:ind w:left="1134" w:hanging="1134"/>
                        <w:jc w:val="both"/>
                        <w:rPr>
                          <w:rFonts w:ascii="Arial Narrow" w:hAnsi="Arial Narrow" w:cs="Tahoma"/>
                          <w:sz w:val="20"/>
                          <w:szCs w:val="20"/>
                        </w:rPr>
                      </w:pPr>
                      <w:r w:rsidRPr="00E406C1">
                        <w:rPr>
                          <w:rFonts w:ascii="Arial Narrow" w:hAnsi="Arial Narrow" w:cs="Tahoma"/>
                          <w:sz w:val="20"/>
                          <w:szCs w:val="20"/>
                        </w:rPr>
                        <w:t>Pb</w:t>
                      </w:r>
                      <w:r w:rsidRPr="00E406C1">
                        <w:rPr>
                          <w:rFonts w:ascii="Arial Narrow" w:hAnsi="Arial Narrow" w:cs="Tahoma"/>
                          <w:sz w:val="20"/>
                          <w:szCs w:val="20"/>
                        </w:rPr>
                        <w:tab/>
                        <w:t>:  Jumlah penduduk B yang lebih kecil</w:t>
                      </w:r>
                    </w:p>
                  </w:txbxContent>
                </v:textbox>
              </v:shape>
            </w:pict>
          </mc:Fallback>
        </mc:AlternateContent>
      </w:r>
      <m:oMath>
        <m:sSub>
          <m:sSubPr>
            <m:ctrlPr>
              <w:rPr>
                <w:rFonts w:ascii="Cambria Math" w:hAnsi="Arial Narrow" w:cs="Tahoma"/>
                <w:sz w:val="24"/>
                <w:szCs w:val="24"/>
              </w:rPr>
            </m:ctrlPr>
          </m:sSubPr>
          <m:e>
            <m:r>
              <m:rPr>
                <m:sty m:val="p"/>
              </m:rPr>
              <w:rPr>
                <w:rFonts w:ascii="Cambria Math" w:hAnsi="Arial Narrow" w:cs="Tahoma"/>
                <w:sz w:val="24"/>
                <w:szCs w:val="24"/>
              </w:rPr>
              <m:t>D</m:t>
            </m:r>
          </m:e>
          <m:sub>
            <m:r>
              <m:rPr>
                <m:sty m:val="p"/>
              </m:rPr>
              <w:rPr>
                <w:rFonts w:ascii="Cambria Math" w:hAnsi="Arial Narrow" w:cs="Tahoma"/>
                <w:sz w:val="24"/>
                <w:szCs w:val="24"/>
              </w:rPr>
              <m:t xml:space="preserve">AB </m:t>
            </m:r>
          </m:sub>
        </m:sSub>
        <m:r>
          <m:rPr>
            <m:sty m:val="p"/>
          </m:rPr>
          <w:rPr>
            <w:rFonts w:ascii="Cambria Math" w:hAnsi="Arial Narrow" w:cs="Tahoma"/>
            <w:sz w:val="24"/>
            <w:szCs w:val="24"/>
          </w:rPr>
          <m:t>=</m:t>
        </m:r>
        <m:f>
          <m:fPr>
            <m:ctrlPr>
              <w:rPr>
                <w:rFonts w:ascii="Cambria Math" w:hAnsi="Arial Narrow" w:cs="Tahoma"/>
                <w:sz w:val="24"/>
                <w:szCs w:val="24"/>
              </w:rPr>
            </m:ctrlPr>
          </m:fPr>
          <m:num>
            <m:sSub>
              <m:sSubPr>
                <m:ctrlPr>
                  <w:rPr>
                    <w:rFonts w:ascii="Cambria Math" w:hAnsi="Arial Narrow" w:cs="Tahoma"/>
                    <w:sz w:val="24"/>
                    <w:szCs w:val="24"/>
                  </w:rPr>
                </m:ctrlPr>
              </m:sSubPr>
              <m:e>
                <m:r>
                  <m:rPr>
                    <m:sty m:val="p"/>
                  </m:rPr>
                  <w:rPr>
                    <w:rFonts w:ascii="Cambria Math" w:hAnsi="Arial Narrow" w:cs="Tahoma"/>
                    <w:sz w:val="24"/>
                    <w:szCs w:val="24"/>
                  </w:rPr>
                  <m:t>d</m:t>
                </m:r>
              </m:e>
              <m:sub>
                <m:r>
                  <m:rPr>
                    <m:sty m:val="p"/>
                  </m:rPr>
                  <w:rPr>
                    <w:rFonts w:ascii="Cambria Math" w:hAnsi="Arial Narrow" w:cs="Tahoma"/>
                    <w:sz w:val="24"/>
                    <w:szCs w:val="24"/>
                  </w:rPr>
                  <m:t>AB</m:t>
                </m:r>
              </m:sub>
            </m:sSub>
          </m:num>
          <m:den>
            <m:r>
              <m:rPr>
                <m:sty m:val="p"/>
              </m:rPr>
              <w:rPr>
                <w:rFonts w:ascii="Cambria Math" w:hAnsi="Arial Narrow" w:cs="Tahoma"/>
                <w:sz w:val="24"/>
                <w:szCs w:val="24"/>
              </w:rPr>
              <m:t xml:space="preserve">1+ </m:t>
            </m:r>
            <m:rad>
              <m:radPr>
                <m:degHide m:val="1"/>
                <m:ctrlPr>
                  <w:rPr>
                    <w:rFonts w:ascii="Cambria Math" w:hAnsi="Arial Narrow" w:cs="Tahoma"/>
                    <w:sz w:val="24"/>
                    <w:szCs w:val="24"/>
                  </w:rPr>
                </m:ctrlPr>
              </m:radPr>
              <m:deg/>
              <m:e>
                <m:f>
                  <m:fPr>
                    <m:ctrlPr>
                      <w:rPr>
                        <w:rFonts w:ascii="Cambria Math" w:hAnsi="Arial Narrow" w:cs="Tahoma"/>
                        <w:sz w:val="24"/>
                        <w:szCs w:val="24"/>
                      </w:rPr>
                    </m:ctrlPr>
                  </m:fPr>
                  <m:num>
                    <m:r>
                      <m:rPr>
                        <m:sty m:val="p"/>
                      </m:rPr>
                      <w:rPr>
                        <w:rFonts w:ascii="Cambria Math" w:hAnsi="Arial Narrow" w:cs="Tahoma"/>
                        <w:sz w:val="24"/>
                        <w:szCs w:val="24"/>
                      </w:rPr>
                      <m:t>Pa</m:t>
                    </m:r>
                  </m:num>
                  <m:den>
                    <m:r>
                      <m:rPr>
                        <m:sty m:val="p"/>
                      </m:rPr>
                      <w:rPr>
                        <w:rFonts w:ascii="Cambria Math" w:hAnsi="Arial Narrow" w:cs="Tahoma"/>
                        <w:sz w:val="24"/>
                        <w:szCs w:val="24"/>
                      </w:rPr>
                      <m:t>Pb</m:t>
                    </m:r>
                  </m:den>
                </m:f>
              </m:e>
            </m:rad>
          </m:den>
        </m:f>
      </m:oMath>
      <w:r w:rsidR="00E50E54" w:rsidRPr="00F41997">
        <w:rPr>
          <w:rFonts w:ascii="Arial Narrow" w:hAnsi="Arial Narrow" w:cs="Tahoma"/>
          <w:sz w:val="24"/>
          <w:szCs w:val="24"/>
        </w:rPr>
        <w:t xml:space="preserve"> </w:t>
      </w:r>
    </w:p>
    <w:p w:rsidR="00D71659" w:rsidRPr="00F41997" w:rsidRDefault="00D71659" w:rsidP="00F652BA">
      <w:pPr>
        <w:tabs>
          <w:tab w:val="left" w:pos="709"/>
        </w:tabs>
        <w:ind w:left="1134" w:hanging="1134"/>
        <w:jc w:val="both"/>
        <w:rPr>
          <w:rFonts w:ascii="Arial Narrow" w:hAnsi="Arial Narrow" w:cs="Tahoma"/>
          <w:noProof/>
          <w:sz w:val="24"/>
          <w:szCs w:val="24"/>
        </w:rPr>
      </w:pPr>
    </w:p>
    <w:p w:rsidR="00D71659" w:rsidRPr="00F41997" w:rsidRDefault="00D71659" w:rsidP="00F652BA">
      <w:pPr>
        <w:tabs>
          <w:tab w:val="left" w:pos="709"/>
        </w:tabs>
        <w:ind w:left="1134" w:hanging="1134"/>
        <w:jc w:val="both"/>
        <w:rPr>
          <w:rFonts w:ascii="Arial Narrow" w:hAnsi="Arial Narrow" w:cs="Tahoma"/>
          <w:noProof/>
          <w:sz w:val="24"/>
          <w:szCs w:val="24"/>
        </w:rPr>
      </w:pPr>
    </w:p>
    <w:p w:rsidR="00D71659" w:rsidRPr="00F41997" w:rsidRDefault="00D71659" w:rsidP="00F41997">
      <w:pPr>
        <w:tabs>
          <w:tab w:val="left" w:pos="709"/>
        </w:tabs>
        <w:jc w:val="both"/>
        <w:rPr>
          <w:rFonts w:ascii="Arial Narrow" w:hAnsi="Arial Narrow" w:cs="Tahoma"/>
          <w:noProof/>
          <w:sz w:val="24"/>
          <w:szCs w:val="24"/>
        </w:rPr>
      </w:pPr>
    </w:p>
    <w:p w:rsidR="00C1549D" w:rsidRDefault="00C1549D" w:rsidP="00F652BA">
      <w:pPr>
        <w:spacing w:line="240" w:lineRule="auto"/>
        <w:ind w:firstLine="426"/>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F652BA" w:rsidRPr="00F41997" w:rsidRDefault="00F652BA" w:rsidP="00F652BA">
      <w:pPr>
        <w:spacing w:line="240" w:lineRule="auto"/>
        <w:ind w:firstLine="426"/>
        <w:jc w:val="both"/>
        <w:rPr>
          <w:rFonts w:ascii="Arial Narrow" w:hAnsi="Arial Narrow" w:cs="Tahoma"/>
          <w:sz w:val="24"/>
          <w:szCs w:val="24"/>
        </w:rPr>
      </w:pPr>
      <w:r w:rsidRPr="00F41997">
        <w:rPr>
          <w:rFonts w:ascii="Arial Narrow" w:hAnsi="Arial Narrow" w:cs="Tahoma"/>
          <w:sz w:val="24"/>
          <w:szCs w:val="24"/>
        </w:rPr>
        <w:lastRenderedPageBreak/>
        <w:t xml:space="preserve">Dari rumus titik henti </w:t>
      </w:r>
      <w:proofErr w:type="gramStart"/>
      <w:r w:rsidRPr="00F41997">
        <w:rPr>
          <w:rFonts w:ascii="Arial Narrow" w:hAnsi="Arial Narrow" w:cs="Tahoma"/>
          <w:sz w:val="24"/>
          <w:szCs w:val="24"/>
        </w:rPr>
        <w:t>akan</w:t>
      </w:r>
      <w:proofErr w:type="gramEnd"/>
      <w:r w:rsidRPr="00F41997">
        <w:rPr>
          <w:rFonts w:ascii="Arial Narrow" w:hAnsi="Arial Narrow" w:cs="Tahoma"/>
          <w:sz w:val="24"/>
          <w:szCs w:val="24"/>
        </w:rPr>
        <w:t xml:space="preserve"> dilakukan perhitungan berdasarkan data pada tabel diatas. </w:t>
      </w:r>
      <w:proofErr w:type="gramStart"/>
      <w:r w:rsidRPr="00F41997">
        <w:rPr>
          <w:rFonts w:ascii="Arial Narrow" w:hAnsi="Arial Narrow" w:cs="Tahoma"/>
          <w:sz w:val="24"/>
          <w:szCs w:val="24"/>
        </w:rPr>
        <w:t xml:space="preserve">Dan setelah penghitungan maka dapat ditentukan titik lokasi potensial pendirian minimarket antar desa di Kecamatan Babelan yang diukur dari desa dengan </w:t>
      </w:r>
      <w:r w:rsidRPr="00F41997">
        <w:rPr>
          <w:rFonts w:ascii="Arial Narrow" w:hAnsi="Arial Narrow" w:cs="Tahoma"/>
          <w:sz w:val="24"/>
          <w:szCs w:val="24"/>
        </w:rPr>
        <w:lastRenderedPageBreak/>
        <w:t>penduduk yang lebih sedikit.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Hasil perhitungan untuk mengetahui jarak yang menentukan lokasi potensial pendirian minimarket di Kecamatan babelan, dapat dilihat pada tabel 4 dibawah ini.</w:t>
      </w:r>
      <w:proofErr w:type="gramEnd"/>
    </w:p>
    <w:p w:rsidR="00C1549D" w:rsidRDefault="00C1549D" w:rsidP="00D71659">
      <w:pPr>
        <w:spacing w:after="120"/>
        <w:jc w:val="center"/>
        <w:rPr>
          <w:rFonts w:ascii="Arial Narrow" w:hAnsi="Arial Narrow" w:cs="Tahoma"/>
          <w:b/>
          <w:sz w:val="24"/>
          <w:szCs w:val="24"/>
        </w:rPr>
        <w:sectPr w:rsidR="00C1549D" w:rsidSect="00C1549D">
          <w:type w:val="continuous"/>
          <w:pgSz w:w="11906" w:h="16838" w:code="9"/>
          <w:pgMar w:top="2268" w:right="1701" w:bottom="1701" w:left="2268" w:header="567" w:footer="567" w:gutter="284"/>
          <w:cols w:num="2" w:space="708"/>
          <w:docGrid w:linePitch="360"/>
        </w:sectPr>
      </w:pPr>
    </w:p>
    <w:p w:rsidR="00F652BA" w:rsidRPr="00F41997" w:rsidRDefault="00F652BA" w:rsidP="00D71659">
      <w:pPr>
        <w:spacing w:after="120"/>
        <w:jc w:val="center"/>
        <w:rPr>
          <w:rFonts w:ascii="Arial Narrow" w:hAnsi="Arial Narrow" w:cs="Tahoma"/>
          <w:b/>
          <w:sz w:val="24"/>
          <w:szCs w:val="24"/>
        </w:rPr>
      </w:pPr>
      <w:proofErr w:type="gramStart"/>
      <w:r w:rsidRPr="00F41997">
        <w:rPr>
          <w:rFonts w:ascii="Arial Narrow" w:hAnsi="Arial Narrow" w:cs="Tahoma"/>
          <w:b/>
          <w:sz w:val="24"/>
          <w:szCs w:val="24"/>
        </w:rPr>
        <w:lastRenderedPageBreak/>
        <w:t>Tabel 4.</w:t>
      </w:r>
      <w:proofErr w:type="gramEnd"/>
      <w:r w:rsidRPr="00F41997">
        <w:rPr>
          <w:rFonts w:ascii="Arial Narrow" w:hAnsi="Arial Narrow" w:cs="Tahoma"/>
          <w:b/>
          <w:sz w:val="24"/>
          <w:szCs w:val="24"/>
        </w:rPr>
        <w:t xml:space="preserve"> </w:t>
      </w:r>
      <w:r w:rsidRPr="00F41997">
        <w:rPr>
          <w:rFonts w:ascii="Arial Narrow" w:eastAsia="Times New Roman" w:hAnsi="Arial Narrow" w:cs="Tahoma"/>
          <w:sz w:val="24"/>
          <w:szCs w:val="24"/>
        </w:rPr>
        <w:t>Hasil Perhitungan Lokasi Potensial</w:t>
      </w:r>
    </w:p>
    <w:tbl>
      <w:tblPr>
        <w:tblW w:w="5555" w:type="dxa"/>
        <w:jc w:val="center"/>
        <w:tblLook w:val="04A0" w:firstRow="1" w:lastRow="0" w:firstColumn="1" w:lastColumn="0" w:noHBand="0" w:noVBand="1"/>
      </w:tblPr>
      <w:tblGrid>
        <w:gridCol w:w="3773"/>
        <w:gridCol w:w="1782"/>
      </w:tblGrid>
      <w:tr w:rsidR="00F652BA" w:rsidRPr="00F41997" w:rsidTr="00D71659">
        <w:trPr>
          <w:trHeight w:val="240"/>
          <w:jc w:val="center"/>
        </w:trPr>
        <w:tc>
          <w:tcPr>
            <w:tcW w:w="3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Desa</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Jarak (Km)</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Bahagia – Kebalen</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0,89</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Kebalen – Babelankota</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1,23</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Babelankota – Kedungpengawas</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1,32</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Kedungpengawas – Kedungjaya</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1,10</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Kedungjaya – Bunibakti</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1,96</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Bunibakti – Muarabakti</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1,04</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Muarabakti – Pantaihurip</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1,66</w:t>
            </w:r>
          </w:p>
        </w:tc>
      </w:tr>
      <w:tr w:rsidR="00F652BA" w:rsidRPr="00F41997" w:rsidTr="00D71659">
        <w:trPr>
          <w:trHeight w:val="210"/>
          <w:jc w:val="center"/>
        </w:trPr>
        <w:tc>
          <w:tcPr>
            <w:tcW w:w="3773" w:type="dxa"/>
            <w:tcBorders>
              <w:top w:val="nil"/>
              <w:left w:val="single" w:sz="4" w:space="0" w:color="auto"/>
              <w:bottom w:val="single" w:sz="4" w:space="0" w:color="auto"/>
              <w:right w:val="single" w:sz="4" w:space="0" w:color="auto"/>
            </w:tcBorders>
            <w:shd w:val="clear" w:color="auto" w:fill="auto"/>
            <w:noWrap/>
            <w:vAlign w:val="bottom"/>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Pantaihurip – Huripjaya</w:t>
            </w:r>
          </w:p>
        </w:tc>
        <w:tc>
          <w:tcPr>
            <w:tcW w:w="1782" w:type="dxa"/>
            <w:tcBorders>
              <w:top w:val="nil"/>
              <w:left w:val="nil"/>
              <w:bottom w:val="single" w:sz="4" w:space="0" w:color="auto"/>
              <w:right w:val="single" w:sz="4" w:space="0" w:color="auto"/>
            </w:tcBorders>
            <w:shd w:val="clear" w:color="auto" w:fill="auto"/>
            <w:noWrap/>
            <w:vAlign w:val="bottom"/>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1,56</w:t>
            </w:r>
          </w:p>
        </w:tc>
      </w:tr>
      <w:tr w:rsidR="00F652BA" w:rsidRPr="00F41997" w:rsidTr="00D71659">
        <w:trPr>
          <w:trHeight w:val="228"/>
          <w:jc w:val="center"/>
        </w:trPr>
        <w:tc>
          <w:tcPr>
            <w:tcW w:w="3773" w:type="dxa"/>
            <w:tcBorders>
              <w:top w:val="nil"/>
              <w:left w:val="single" w:sz="4" w:space="0" w:color="auto"/>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rPr>
                <w:rFonts w:ascii="Arial Narrow" w:eastAsia="Times New Roman" w:hAnsi="Arial Narrow" w:cs="Tahoma"/>
                <w:sz w:val="24"/>
                <w:szCs w:val="24"/>
              </w:rPr>
            </w:pPr>
            <w:r w:rsidRPr="00F41997">
              <w:rPr>
                <w:rFonts w:ascii="Arial Narrow" w:eastAsia="Times New Roman" w:hAnsi="Arial Narrow" w:cs="Tahoma"/>
                <w:sz w:val="24"/>
                <w:szCs w:val="24"/>
              </w:rPr>
              <w:t xml:space="preserve">Huripjaya </w:t>
            </w:r>
            <w:r w:rsidR="00C02B7C" w:rsidRPr="00F41997">
              <w:rPr>
                <w:rFonts w:ascii="Arial Narrow" w:eastAsia="Times New Roman" w:hAnsi="Arial Narrow" w:cs="Tahoma"/>
                <w:sz w:val="24"/>
                <w:szCs w:val="24"/>
              </w:rPr>
              <w:t>–</w:t>
            </w:r>
            <w:r w:rsidRPr="00F41997">
              <w:rPr>
                <w:rFonts w:ascii="Arial Narrow" w:eastAsia="Times New Roman" w:hAnsi="Arial Narrow" w:cs="Tahoma"/>
                <w:sz w:val="24"/>
                <w:szCs w:val="24"/>
              </w:rPr>
              <w:t xml:space="preserve"> Bahagia</w:t>
            </w:r>
          </w:p>
        </w:tc>
        <w:tc>
          <w:tcPr>
            <w:tcW w:w="1782" w:type="dxa"/>
            <w:tcBorders>
              <w:top w:val="nil"/>
              <w:left w:val="nil"/>
              <w:bottom w:val="single" w:sz="4" w:space="0" w:color="auto"/>
              <w:right w:val="single" w:sz="4" w:space="0" w:color="auto"/>
            </w:tcBorders>
            <w:shd w:val="clear" w:color="auto" w:fill="auto"/>
            <w:noWrap/>
            <w:vAlign w:val="bottom"/>
            <w:hideMark/>
          </w:tcPr>
          <w:p w:rsidR="00F652BA" w:rsidRPr="00F41997" w:rsidRDefault="00F652BA" w:rsidP="00A7484E">
            <w:pPr>
              <w:spacing w:after="0" w:line="240" w:lineRule="auto"/>
              <w:jc w:val="center"/>
              <w:rPr>
                <w:rFonts w:ascii="Arial Narrow" w:eastAsia="Times New Roman" w:hAnsi="Arial Narrow" w:cs="Tahoma"/>
                <w:sz w:val="24"/>
                <w:szCs w:val="24"/>
              </w:rPr>
            </w:pPr>
            <w:r w:rsidRPr="00F41997">
              <w:rPr>
                <w:rFonts w:ascii="Arial Narrow" w:eastAsia="Times New Roman" w:hAnsi="Arial Narrow" w:cs="Tahoma"/>
                <w:sz w:val="24"/>
                <w:szCs w:val="24"/>
              </w:rPr>
              <w:t>1,96</w:t>
            </w:r>
          </w:p>
        </w:tc>
      </w:tr>
    </w:tbl>
    <w:p w:rsidR="00F652BA" w:rsidRPr="00F41997" w:rsidRDefault="00F652BA" w:rsidP="00D71659">
      <w:pPr>
        <w:spacing w:line="360" w:lineRule="auto"/>
        <w:ind w:left="720" w:firstLine="720"/>
        <w:jc w:val="both"/>
        <w:rPr>
          <w:rFonts w:ascii="Arial Narrow" w:hAnsi="Arial Narrow" w:cs="Tahoma"/>
          <w:sz w:val="24"/>
          <w:szCs w:val="24"/>
        </w:rPr>
      </w:pPr>
      <w:proofErr w:type="gramStart"/>
      <w:r w:rsidRPr="00F41997">
        <w:rPr>
          <w:rFonts w:ascii="Arial Narrow" w:hAnsi="Arial Narrow" w:cs="Tahoma"/>
          <w:i/>
          <w:sz w:val="24"/>
          <w:szCs w:val="24"/>
        </w:rPr>
        <w:t>Sumber :Hasil</w:t>
      </w:r>
      <w:proofErr w:type="gramEnd"/>
      <w:r w:rsidRPr="00F41997">
        <w:rPr>
          <w:rFonts w:ascii="Arial Narrow" w:hAnsi="Arial Narrow" w:cs="Tahoma"/>
          <w:i/>
          <w:sz w:val="24"/>
          <w:szCs w:val="24"/>
        </w:rPr>
        <w:t xml:space="preserve"> Perhitungan Rumus Titik Henti</w:t>
      </w:r>
    </w:p>
    <w:p w:rsidR="00C1549D" w:rsidRDefault="00C1549D" w:rsidP="00D71659">
      <w:pPr>
        <w:spacing w:after="120" w:line="240" w:lineRule="auto"/>
        <w:ind w:firstLine="425"/>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F652BA" w:rsidRPr="00F41997" w:rsidRDefault="00F652BA" w:rsidP="00D71659">
      <w:pPr>
        <w:spacing w:after="120" w:line="240" w:lineRule="auto"/>
        <w:ind w:firstLine="425"/>
        <w:jc w:val="both"/>
        <w:rPr>
          <w:rFonts w:ascii="Arial Narrow" w:hAnsi="Arial Narrow" w:cs="Tahoma"/>
          <w:sz w:val="24"/>
          <w:szCs w:val="24"/>
        </w:rPr>
      </w:pPr>
      <w:proofErr w:type="gramStart"/>
      <w:r w:rsidRPr="00F41997">
        <w:rPr>
          <w:rFonts w:ascii="Arial Narrow" w:hAnsi="Arial Narrow" w:cs="Tahoma"/>
          <w:sz w:val="24"/>
          <w:szCs w:val="24"/>
        </w:rPr>
        <w:lastRenderedPageBreak/>
        <w:t>Tabel di</w:t>
      </w:r>
      <w:r w:rsidR="00015481" w:rsidRPr="00F41997">
        <w:rPr>
          <w:rFonts w:ascii="Arial Narrow" w:hAnsi="Arial Narrow" w:cs="Tahoma"/>
          <w:sz w:val="24"/>
          <w:szCs w:val="24"/>
        </w:rPr>
        <w:t xml:space="preserve"> </w:t>
      </w:r>
      <w:r w:rsidRPr="00F41997">
        <w:rPr>
          <w:rFonts w:ascii="Arial Narrow" w:hAnsi="Arial Narrow" w:cs="Tahoma"/>
          <w:sz w:val="24"/>
          <w:szCs w:val="24"/>
        </w:rPr>
        <w:t>atas merupakan hasil dari perhitungan yang telah dilakukan.</w:t>
      </w:r>
      <w:proofErr w:type="gramEnd"/>
      <w:r w:rsidRPr="00F41997">
        <w:rPr>
          <w:rFonts w:ascii="Arial Narrow" w:hAnsi="Arial Narrow" w:cs="Tahoma"/>
          <w:sz w:val="24"/>
          <w:szCs w:val="24"/>
        </w:rPr>
        <w:t xml:space="preserve"> </w:t>
      </w:r>
      <w:proofErr w:type="gramStart"/>
      <w:r w:rsidR="00015481" w:rsidRPr="00F41997">
        <w:rPr>
          <w:rFonts w:ascii="Arial Narrow" w:hAnsi="Arial Narrow" w:cs="Tahoma"/>
          <w:sz w:val="24"/>
          <w:szCs w:val="24"/>
        </w:rPr>
        <w:t xml:space="preserve">Berdasarkan </w:t>
      </w:r>
      <w:r w:rsidRPr="00F41997">
        <w:rPr>
          <w:rFonts w:ascii="Arial Narrow" w:hAnsi="Arial Narrow" w:cs="Tahoma"/>
          <w:sz w:val="24"/>
          <w:szCs w:val="24"/>
        </w:rPr>
        <w:t xml:space="preserve">tabel </w:t>
      </w:r>
      <w:r w:rsidR="00015481" w:rsidRPr="00F41997">
        <w:rPr>
          <w:rFonts w:ascii="Arial Narrow" w:hAnsi="Arial Narrow" w:cs="Tahoma"/>
          <w:sz w:val="24"/>
          <w:szCs w:val="24"/>
        </w:rPr>
        <w:t xml:space="preserve">tersebut </w:t>
      </w:r>
      <w:r w:rsidRPr="00F41997">
        <w:rPr>
          <w:rFonts w:ascii="Arial Narrow" w:hAnsi="Arial Narrow" w:cs="Tahoma"/>
          <w:sz w:val="24"/>
          <w:szCs w:val="24"/>
        </w:rPr>
        <w:t>dapat diketahui jarak lokasi potensial pendirian minimarket antar desa di Kecamatan Babelan yang diukur dari desa dengan jumlah penduduk terkecil diantara kedua desa yang dibandingkan.</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Dilihat dari hasil perhitungan pada tabel diatas, jarak potensial pendirian minimarket antar desa di Kecamatan Babelan tidak jauh berbeda.</w:t>
      </w:r>
      <w:proofErr w:type="gramEnd"/>
      <w:r w:rsidRPr="00F41997">
        <w:rPr>
          <w:rFonts w:ascii="Arial Narrow" w:hAnsi="Arial Narrow" w:cs="Tahoma"/>
          <w:sz w:val="24"/>
          <w:szCs w:val="24"/>
        </w:rPr>
        <w:t xml:space="preserve"> Rata-rata jarak potensial </w:t>
      </w:r>
      <w:r w:rsidRPr="00F41997">
        <w:rPr>
          <w:rFonts w:ascii="Arial Narrow" w:hAnsi="Arial Narrow" w:cs="Tahoma"/>
          <w:sz w:val="24"/>
          <w:szCs w:val="24"/>
        </w:rPr>
        <w:lastRenderedPageBreak/>
        <w:t>pendirian minimarket antar desa yaitu sejauh 1</w:t>
      </w:r>
      <w:proofErr w:type="gramStart"/>
      <w:r w:rsidRPr="00F41997">
        <w:rPr>
          <w:rFonts w:ascii="Arial Narrow" w:hAnsi="Arial Narrow" w:cs="Tahoma"/>
          <w:sz w:val="24"/>
          <w:szCs w:val="24"/>
        </w:rPr>
        <w:t>,4</w:t>
      </w:r>
      <w:proofErr w:type="gramEnd"/>
      <w:r w:rsidRPr="00F41997">
        <w:rPr>
          <w:rFonts w:ascii="Arial Narrow" w:hAnsi="Arial Narrow" w:cs="Tahoma"/>
          <w:sz w:val="24"/>
          <w:szCs w:val="24"/>
        </w:rPr>
        <w:t xml:space="preserve"> km.</w:t>
      </w:r>
    </w:p>
    <w:p w:rsidR="00F652BA" w:rsidRPr="00F41997" w:rsidRDefault="00F652BA" w:rsidP="00D71659">
      <w:pPr>
        <w:spacing w:after="120" w:line="240" w:lineRule="auto"/>
        <w:ind w:firstLine="425"/>
        <w:jc w:val="both"/>
        <w:rPr>
          <w:rFonts w:ascii="Arial Narrow" w:hAnsi="Arial Narrow" w:cs="Tahoma"/>
          <w:sz w:val="24"/>
          <w:szCs w:val="24"/>
        </w:rPr>
      </w:pPr>
      <w:proofErr w:type="gramStart"/>
      <w:r w:rsidRPr="00F41997">
        <w:rPr>
          <w:rFonts w:ascii="Arial Narrow" w:hAnsi="Arial Narrow" w:cs="Tahoma"/>
          <w:sz w:val="24"/>
          <w:szCs w:val="24"/>
        </w:rPr>
        <w:t>J</w:t>
      </w:r>
      <w:r w:rsidR="00015481" w:rsidRPr="00F41997">
        <w:rPr>
          <w:rFonts w:ascii="Arial Narrow" w:hAnsi="Arial Narrow" w:cs="Tahoma"/>
          <w:sz w:val="24"/>
          <w:szCs w:val="24"/>
        </w:rPr>
        <w:t>arak-jarak tersebut kemudian di</w:t>
      </w:r>
      <w:r w:rsidRPr="00F41997">
        <w:rPr>
          <w:rFonts w:ascii="Arial Narrow" w:hAnsi="Arial Narrow" w:cs="Tahoma"/>
          <w:sz w:val="24"/>
          <w:szCs w:val="24"/>
        </w:rPr>
        <w:t>digitasi pada peta berupa titik yang menggambarkan dimana lokasi yang potensial untuk mendirikan minimarket tersebut.</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Untuk lebih jelasnya, titik-titik lokasi potensial pendirian minimarket antar desa di Kecamatan Babelan dapat dilihat pada peta lokasi potensial yang terdapat pada peta lokasi potensial pendirian minimarket di Kecamatan Babelan pada gambar 3 dibawah ini.</w:t>
      </w:r>
      <w:proofErr w:type="gramEnd"/>
    </w:p>
    <w:p w:rsidR="00C1549D" w:rsidRDefault="00C1549D" w:rsidP="00F652BA">
      <w:pPr>
        <w:spacing w:after="0" w:line="360" w:lineRule="auto"/>
        <w:jc w:val="center"/>
        <w:rPr>
          <w:rFonts w:ascii="Arial Narrow" w:hAnsi="Arial Narrow" w:cs="Tahoma"/>
          <w:sz w:val="24"/>
          <w:szCs w:val="24"/>
        </w:rPr>
        <w:sectPr w:rsidR="00C1549D" w:rsidSect="00C1549D">
          <w:type w:val="continuous"/>
          <w:pgSz w:w="11906" w:h="16838" w:code="9"/>
          <w:pgMar w:top="2268" w:right="1701" w:bottom="1701" w:left="2268" w:header="567" w:footer="567" w:gutter="284"/>
          <w:cols w:num="2" w:space="708"/>
          <w:docGrid w:linePitch="360"/>
        </w:sectPr>
      </w:pPr>
    </w:p>
    <w:p w:rsidR="00F652BA" w:rsidRPr="00F41997" w:rsidRDefault="00F652BA" w:rsidP="00F652BA">
      <w:pPr>
        <w:spacing w:after="0" w:line="360" w:lineRule="auto"/>
        <w:jc w:val="center"/>
        <w:rPr>
          <w:rFonts w:ascii="Arial Narrow" w:hAnsi="Arial Narrow" w:cs="Tahoma"/>
          <w:sz w:val="24"/>
          <w:szCs w:val="24"/>
        </w:rPr>
      </w:pPr>
      <w:r w:rsidRPr="00F41997">
        <w:rPr>
          <w:rFonts w:ascii="Arial Narrow" w:hAnsi="Arial Narrow" w:cs="Tahoma"/>
          <w:noProof/>
          <w:sz w:val="24"/>
          <w:szCs w:val="24"/>
        </w:rPr>
        <w:lastRenderedPageBreak/>
        <w:drawing>
          <wp:inline distT="0" distB="0" distL="0" distR="0" wp14:anchorId="7A6E5B03" wp14:editId="76A679E6">
            <wp:extent cx="5166970" cy="3654498"/>
            <wp:effectExtent l="19050" t="0" r="0" b="0"/>
            <wp:docPr id="3" name="Picture 3" descr="D:\SKRIPSI\Revisi Sidang\Peta Fix\PETA POTENSIAL MINIMARKET  (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Revisi Sidang\Peta Fix\PETA POTENSIAL MINIMARKET  (NEW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350" cy="3664668"/>
                    </a:xfrm>
                    <a:prstGeom prst="rect">
                      <a:avLst/>
                    </a:prstGeom>
                    <a:noFill/>
                    <a:ln>
                      <a:noFill/>
                    </a:ln>
                  </pic:spPr>
                </pic:pic>
              </a:graphicData>
            </a:graphic>
          </wp:inline>
        </w:drawing>
      </w:r>
    </w:p>
    <w:p w:rsidR="00F652BA" w:rsidRPr="00F41997" w:rsidRDefault="00F652BA" w:rsidP="00D71659">
      <w:pPr>
        <w:pStyle w:val="Footer"/>
        <w:spacing w:after="120"/>
        <w:jc w:val="center"/>
        <w:rPr>
          <w:rFonts w:ascii="Arial Narrow" w:hAnsi="Arial Narrow" w:cs="Tahoma"/>
          <w:sz w:val="24"/>
          <w:szCs w:val="24"/>
        </w:rPr>
      </w:pPr>
      <w:proofErr w:type="gramStart"/>
      <w:r w:rsidRPr="00F41997">
        <w:rPr>
          <w:rFonts w:ascii="Arial Narrow" w:hAnsi="Arial Narrow" w:cs="Tahoma"/>
          <w:b/>
          <w:sz w:val="24"/>
          <w:szCs w:val="24"/>
        </w:rPr>
        <w:t>Gambar 3.</w:t>
      </w:r>
      <w:proofErr w:type="gramEnd"/>
      <w:r w:rsidRPr="00F41997">
        <w:rPr>
          <w:rFonts w:ascii="Arial Narrow" w:hAnsi="Arial Narrow" w:cs="Tahoma"/>
          <w:b/>
          <w:sz w:val="24"/>
          <w:szCs w:val="24"/>
        </w:rPr>
        <w:t xml:space="preserve"> </w:t>
      </w:r>
      <w:r w:rsidRPr="00F41997">
        <w:rPr>
          <w:rFonts w:ascii="Arial Narrow" w:hAnsi="Arial Narrow" w:cs="Tahoma"/>
          <w:sz w:val="24"/>
          <w:szCs w:val="24"/>
        </w:rPr>
        <w:t>Peta Lokasi Potensial Pendirian Minimarket di Kecamatan Babelan</w:t>
      </w:r>
    </w:p>
    <w:p w:rsidR="00C1549D" w:rsidRDefault="00C1549D" w:rsidP="00D71659">
      <w:pPr>
        <w:spacing w:after="120" w:line="240" w:lineRule="auto"/>
        <w:ind w:firstLine="709"/>
        <w:jc w:val="both"/>
        <w:rPr>
          <w:rFonts w:ascii="Arial Narrow" w:hAnsi="Arial Narrow" w:cs="Tahoma"/>
          <w:sz w:val="24"/>
          <w:szCs w:val="24"/>
        </w:rPr>
        <w:sectPr w:rsidR="00C1549D" w:rsidSect="00C1549D">
          <w:type w:val="continuous"/>
          <w:pgSz w:w="11906" w:h="16838" w:code="9"/>
          <w:pgMar w:top="2268" w:right="1701" w:bottom="1701" w:left="2268" w:header="567" w:footer="567" w:gutter="284"/>
          <w:cols w:space="708"/>
          <w:docGrid w:linePitch="360"/>
        </w:sectPr>
      </w:pPr>
    </w:p>
    <w:p w:rsidR="00F652BA" w:rsidRPr="00F41997" w:rsidRDefault="00F652BA" w:rsidP="00D71659">
      <w:pPr>
        <w:spacing w:after="120" w:line="240" w:lineRule="auto"/>
        <w:ind w:firstLine="709"/>
        <w:jc w:val="both"/>
        <w:rPr>
          <w:rFonts w:ascii="Arial Narrow" w:hAnsi="Arial Narrow" w:cs="Tahoma"/>
          <w:sz w:val="24"/>
          <w:szCs w:val="24"/>
        </w:rPr>
      </w:pPr>
      <w:proofErr w:type="gramStart"/>
      <w:r w:rsidRPr="00F41997">
        <w:rPr>
          <w:rFonts w:ascii="Arial Narrow" w:hAnsi="Arial Narrow" w:cs="Tahoma"/>
          <w:sz w:val="24"/>
          <w:szCs w:val="24"/>
        </w:rPr>
        <w:lastRenderedPageBreak/>
        <w:t>Dari peta lokasi potensial gambar 3 diatas, dapat dilihat bahwa tiap desa di Kecamatan Babelan memiliki titik-titik lokasi potensial untuk mendirikan minimarket.</w:t>
      </w:r>
      <w:proofErr w:type="gramEnd"/>
      <w:r w:rsidRPr="00F41997">
        <w:rPr>
          <w:rFonts w:ascii="Arial Narrow" w:hAnsi="Arial Narrow" w:cs="Tahoma"/>
          <w:sz w:val="24"/>
          <w:szCs w:val="24"/>
        </w:rPr>
        <w:t xml:space="preserve"> Sesuai dengan gambar pada peta diatas dapat diketahui bahwa jarak lokasi potensial pendirian minimarket antar desa di Kecamatan Babelan memiliki jarak sebesar 0</w:t>
      </w:r>
      <w:proofErr w:type="gramStart"/>
      <w:r w:rsidRPr="00F41997">
        <w:rPr>
          <w:rFonts w:ascii="Arial Narrow" w:hAnsi="Arial Narrow" w:cs="Tahoma"/>
          <w:sz w:val="24"/>
          <w:szCs w:val="24"/>
        </w:rPr>
        <w:t>,50</w:t>
      </w:r>
      <w:proofErr w:type="gramEnd"/>
      <w:r w:rsidRPr="00F41997">
        <w:rPr>
          <w:rFonts w:ascii="Arial Narrow" w:hAnsi="Arial Narrow" w:cs="Tahoma"/>
          <w:sz w:val="24"/>
          <w:szCs w:val="24"/>
        </w:rPr>
        <w:t xml:space="preserve"> sampai 2,00 kilometer. Dalam peta diatas terdapat tiga warna yang berbeda untuk membedakan berapa besar jarak lokasi potensial pendirian minimarket, yaitu warna kuning untuk jarak 0,50 – 1,00 yang meandakan posisi lokasi cukup dekat, lalu ada warna pink untuk jarak 1,01 – 1,50 yang menandakan posisi lokasi jauh, dan selanjutnya ada warna biru untuk jarak 1,51- 2,00 yang menandakan posisi lokasi cukup jauh.</w:t>
      </w:r>
    </w:p>
    <w:p w:rsidR="00F652BA" w:rsidRPr="00F41997" w:rsidRDefault="00F652BA" w:rsidP="00D71659">
      <w:pPr>
        <w:spacing w:after="120" w:line="240" w:lineRule="auto"/>
        <w:ind w:firstLine="709"/>
        <w:jc w:val="both"/>
        <w:rPr>
          <w:rFonts w:ascii="Arial Narrow" w:hAnsi="Arial Narrow" w:cs="Tahoma"/>
          <w:sz w:val="24"/>
          <w:szCs w:val="24"/>
        </w:rPr>
      </w:pPr>
      <w:r w:rsidRPr="00F41997">
        <w:rPr>
          <w:rFonts w:ascii="Arial Narrow" w:hAnsi="Arial Narrow" w:cs="Tahoma"/>
          <w:sz w:val="24"/>
          <w:szCs w:val="24"/>
        </w:rPr>
        <w:t xml:space="preserve">Jarak lokasi potensial pendirian minimarket di Kelurahan Bahagia </w:t>
      </w:r>
      <w:r w:rsidRPr="00F41997">
        <w:rPr>
          <w:rFonts w:ascii="Arial Narrow" w:hAnsi="Arial Narrow" w:cs="Tahoma"/>
          <w:sz w:val="24"/>
          <w:szCs w:val="24"/>
        </w:rPr>
        <w:lastRenderedPageBreak/>
        <w:t>adalah sejauh 1</w:t>
      </w:r>
      <w:proofErr w:type="gramStart"/>
      <w:r w:rsidRPr="00F41997">
        <w:rPr>
          <w:rFonts w:ascii="Arial Narrow" w:hAnsi="Arial Narrow" w:cs="Tahoma"/>
          <w:sz w:val="24"/>
          <w:szCs w:val="24"/>
        </w:rPr>
        <w:t>,96</w:t>
      </w:r>
      <w:proofErr w:type="gramEnd"/>
      <w:r w:rsidRPr="00F41997">
        <w:rPr>
          <w:rFonts w:ascii="Arial Narrow" w:hAnsi="Arial Narrow" w:cs="Tahoma"/>
          <w:sz w:val="24"/>
          <w:szCs w:val="24"/>
        </w:rPr>
        <w:t xml:space="preserve"> kml yang mana berada pada  lingkaran berwarna biru. Lalu jarak lokasi potensial pendirian minimarket di Kelurahan Kebalen adalah sejauh 0</w:t>
      </w:r>
      <w:proofErr w:type="gramStart"/>
      <w:r w:rsidRPr="00F41997">
        <w:rPr>
          <w:rFonts w:ascii="Arial Narrow" w:hAnsi="Arial Narrow" w:cs="Tahoma"/>
          <w:sz w:val="24"/>
          <w:szCs w:val="24"/>
        </w:rPr>
        <w:t>,89</w:t>
      </w:r>
      <w:proofErr w:type="gramEnd"/>
      <w:r w:rsidRPr="00F41997">
        <w:rPr>
          <w:rFonts w:ascii="Arial Narrow" w:hAnsi="Arial Narrow" w:cs="Tahoma"/>
          <w:sz w:val="24"/>
          <w:szCs w:val="24"/>
        </w:rPr>
        <w:t xml:space="preserve"> km yang mana berada pada lingkaran berwarna kuning. Selanjutnya, jarak lokasi potensial pendirian minimarket di desa Babelan Kota adalah sejauh 1</w:t>
      </w:r>
      <w:proofErr w:type="gramStart"/>
      <w:r w:rsidRPr="00F41997">
        <w:rPr>
          <w:rFonts w:ascii="Arial Narrow" w:hAnsi="Arial Narrow" w:cs="Tahoma"/>
          <w:sz w:val="24"/>
          <w:szCs w:val="24"/>
        </w:rPr>
        <w:t>,23</w:t>
      </w:r>
      <w:proofErr w:type="gramEnd"/>
      <w:r w:rsidRPr="00F41997">
        <w:rPr>
          <w:rFonts w:ascii="Arial Narrow" w:hAnsi="Arial Narrow" w:cs="Tahoma"/>
          <w:sz w:val="24"/>
          <w:szCs w:val="24"/>
        </w:rPr>
        <w:t xml:space="preserve"> km yang mana berada pada lingkaran berwarna pink. </w:t>
      </w:r>
      <w:r w:rsidR="0020242D" w:rsidRPr="00F41997">
        <w:rPr>
          <w:rFonts w:ascii="Arial Narrow" w:hAnsi="Arial Narrow" w:cs="Tahoma"/>
          <w:sz w:val="24"/>
          <w:szCs w:val="24"/>
        </w:rPr>
        <w:t>J</w:t>
      </w:r>
      <w:r w:rsidRPr="00F41997">
        <w:rPr>
          <w:rFonts w:ascii="Arial Narrow" w:hAnsi="Arial Narrow" w:cs="Tahoma"/>
          <w:sz w:val="24"/>
          <w:szCs w:val="24"/>
        </w:rPr>
        <w:t>arak lokasi potensial pendirian minimarket di desa Kedung Pengawas adalah sejauh 1</w:t>
      </w:r>
      <w:proofErr w:type="gramStart"/>
      <w:r w:rsidRPr="00F41997">
        <w:rPr>
          <w:rFonts w:ascii="Arial Narrow" w:hAnsi="Arial Narrow" w:cs="Tahoma"/>
          <w:sz w:val="24"/>
          <w:szCs w:val="24"/>
        </w:rPr>
        <w:t>,32</w:t>
      </w:r>
      <w:proofErr w:type="gramEnd"/>
      <w:r w:rsidRPr="00F41997">
        <w:rPr>
          <w:rFonts w:ascii="Arial Narrow" w:hAnsi="Arial Narrow" w:cs="Tahoma"/>
          <w:sz w:val="24"/>
          <w:szCs w:val="24"/>
        </w:rPr>
        <w:t xml:space="preserve"> yang mana berada pada lingkaran berwarna pink</w:t>
      </w:r>
      <w:r w:rsidR="0020242D" w:rsidRPr="00F41997">
        <w:rPr>
          <w:rFonts w:ascii="Arial Narrow" w:hAnsi="Arial Narrow" w:cs="Tahoma"/>
          <w:sz w:val="24"/>
          <w:szCs w:val="24"/>
        </w:rPr>
        <w:t>. J</w:t>
      </w:r>
      <w:r w:rsidRPr="00F41997">
        <w:rPr>
          <w:rFonts w:ascii="Arial Narrow" w:hAnsi="Arial Narrow" w:cs="Tahoma"/>
          <w:sz w:val="24"/>
          <w:szCs w:val="24"/>
        </w:rPr>
        <w:t>arak lokasi potensial pendirian minimarket di desa Kedung Jaya adalah sejauh 1</w:t>
      </w:r>
      <w:proofErr w:type="gramStart"/>
      <w:r w:rsidRPr="00F41997">
        <w:rPr>
          <w:rFonts w:ascii="Arial Narrow" w:hAnsi="Arial Narrow" w:cs="Tahoma"/>
          <w:sz w:val="24"/>
          <w:szCs w:val="24"/>
        </w:rPr>
        <w:t>,10</w:t>
      </w:r>
      <w:proofErr w:type="gramEnd"/>
      <w:r w:rsidRPr="00F41997">
        <w:rPr>
          <w:rFonts w:ascii="Arial Narrow" w:hAnsi="Arial Narrow" w:cs="Tahoma"/>
          <w:sz w:val="24"/>
          <w:szCs w:val="24"/>
        </w:rPr>
        <w:t xml:space="preserve"> km yang mana berada pada lingkaran berwarna pink. </w:t>
      </w:r>
      <w:r w:rsidR="0020242D" w:rsidRPr="00F41997">
        <w:rPr>
          <w:rFonts w:ascii="Arial Narrow" w:hAnsi="Arial Narrow" w:cs="Tahoma"/>
          <w:sz w:val="24"/>
          <w:szCs w:val="24"/>
        </w:rPr>
        <w:t>J</w:t>
      </w:r>
      <w:r w:rsidRPr="00F41997">
        <w:rPr>
          <w:rFonts w:ascii="Arial Narrow" w:hAnsi="Arial Narrow" w:cs="Tahoma"/>
          <w:sz w:val="24"/>
          <w:szCs w:val="24"/>
        </w:rPr>
        <w:t>arak lokasi potensial pendirian minimarket di desa Bunibakti adalah sejauh 1</w:t>
      </w:r>
      <w:proofErr w:type="gramStart"/>
      <w:r w:rsidRPr="00F41997">
        <w:rPr>
          <w:rFonts w:ascii="Arial Narrow" w:hAnsi="Arial Narrow" w:cs="Tahoma"/>
          <w:sz w:val="24"/>
          <w:szCs w:val="24"/>
        </w:rPr>
        <w:t>,96</w:t>
      </w:r>
      <w:proofErr w:type="gramEnd"/>
      <w:r w:rsidRPr="00F41997">
        <w:rPr>
          <w:rFonts w:ascii="Arial Narrow" w:hAnsi="Arial Narrow" w:cs="Tahoma"/>
          <w:sz w:val="24"/>
          <w:szCs w:val="24"/>
        </w:rPr>
        <w:t xml:space="preserve"> km yang mana berada pada lingkaran berwarna biru. </w:t>
      </w:r>
      <w:r w:rsidR="0020242D" w:rsidRPr="00F41997">
        <w:rPr>
          <w:rFonts w:ascii="Arial Narrow" w:hAnsi="Arial Narrow" w:cs="Tahoma"/>
          <w:sz w:val="24"/>
          <w:szCs w:val="24"/>
        </w:rPr>
        <w:t>Dan s</w:t>
      </w:r>
      <w:r w:rsidRPr="00F41997">
        <w:rPr>
          <w:rFonts w:ascii="Arial Narrow" w:hAnsi="Arial Narrow" w:cs="Tahoma"/>
          <w:sz w:val="24"/>
          <w:szCs w:val="24"/>
        </w:rPr>
        <w:t xml:space="preserve">elanjutnya, jarak lokasi potensial </w:t>
      </w:r>
      <w:r w:rsidRPr="00F41997">
        <w:rPr>
          <w:rFonts w:ascii="Arial Narrow" w:hAnsi="Arial Narrow" w:cs="Tahoma"/>
          <w:sz w:val="24"/>
          <w:szCs w:val="24"/>
        </w:rPr>
        <w:lastRenderedPageBreak/>
        <w:t>pendirian minimarket di desa Muarabakti adalah sejauh 1</w:t>
      </w:r>
      <w:proofErr w:type="gramStart"/>
      <w:r w:rsidRPr="00F41997">
        <w:rPr>
          <w:rFonts w:ascii="Arial Narrow" w:hAnsi="Arial Narrow" w:cs="Tahoma"/>
          <w:sz w:val="24"/>
          <w:szCs w:val="24"/>
        </w:rPr>
        <w:t>,04</w:t>
      </w:r>
      <w:proofErr w:type="gramEnd"/>
      <w:r w:rsidRPr="00F41997">
        <w:rPr>
          <w:rFonts w:ascii="Arial Narrow" w:hAnsi="Arial Narrow" w:cs="Tahoma"/>
          <w:sz w:val="24"/>
          <w:szCs w:val="24"/>
        </w:rPr>
        <w:t xml:space="preserve"> km yang mana berada pada lingkaran berwarna pink. </w:t>
      </w:r>
      <w:r w:rsidR="0020242D" w:rsidRPr="00F41997">
        <w:rPr>
          <w:rFonts w:ascii="Arial Narrow" w:hAnsi="Arial Narrow" w:cs="Tahoma"/>
          <w:sz w:val="24"/>
          <w:szCs w:val="24"/>
        </w:rPr>
        <w:t>J</w:t>
      </w:r>
      <w:r w:rsidRPr="00F41997">
        <w:rPr>
          <w:rFonts w:ascii="Arial Narrow" w:hAnsi="Arial Narrow" w:cs="Tahoma"/>
          <w:sz w:val="24"/>
          <w:szCs w:val="24"/>
        </w:rPr>
        <w:t>arak lokasi potensial pendirian minimarket di desa Pantaihurip adalah sejauh 1</w:t>
      </w:r>
      <w:proofErr w:type="gramStart"/>
      <w:r w:rsidRPr="00F41997">
        <w:rPr>
          <w:rFonts w:ascii="Arial Narrow" w:hAnsi="Arial Narrow" w:cs="Tahoma"/>
          <w:sz w:val="24"/>
          <w:szCs w:val="24"/>
        </w:rPr>
        <w:t>,66</w:t>
      </w:r>
      <w:proofErr w:type="gramEnd"/>
      <w:r w:rsidRPr="00F41997">
        <w:rPr>
          <w:rFonts w:ascii="Arial Narrow" w:hAnsi="Arial Narrow" w:cs="Tahoma"/>
          <w:sz w:val="24"/>
          <w:szCs w:val="24"/>
        </w:rPr>
        <w:t xml:space="preserve"> km yang mana berada pada lingkaran berwarna biru. </w:t>
      </w:r>
      <w:r w:rsidR="0020242D" w:rsidRPr="00F41997">
        <w:rPr>
          <w:rFonts w:ascii="Arial Narrow" w:hAnsi="Arial Narrow" w:cs="Tahoma"/>
          <w:sz w:val="24"/>
          <w:szCs w:val="24"/>
        </w:rPr>
        <w:t>Dan yang terakhir,</w:t>
      </w:r>
      <w:r w:rsidRPr="00F41997">
        <w:rPr>
          <w:rFonts w:ascii="Arial Narrow" w:hAnsi="Arial Narrow" w:cs="Tahoma"/>
          <w:sz w:val="24"/>
          <w:szCs w:val="24"/>
        </w:rPr>
        <w:t xml:space="preserve"> jarak lokasi potensial pendirian minimarket di desa Huripjaya adalah sejauh 1</w:t>
      </w:r>
      <w:proofErr w:type="gramStart"/>
      <w:r w:rsidRPr="00F41997">
        <w:rPr>
          <w:rFonts w:ascii="Arial Narrow" w:hAnsi="Arial Narrow" w:cs="Tahoma"/>
          <w:sz w:val="24"/>
          <w:szCs w:val="24"/>
        </w:rPr>
        <w:t>,56</w:t>
      </w:r>
      <w:proofErr w:type="gramEnd"/>
      <w:r w:rsidRPr="00F41997">
        <w:rPr>
          <w:rFonts w:ascii="Arial Narrow" w:hAnsi="Arial Narrow" w:cs="Tahoma"/>
          <w:sz w:val="24"/>
          <w:szCs w:val="24"/>
        </w:rPr>
        <w:t xml:space="preserve"> km yang mana berada pada lingkaran berwarna biru.</w:t>
      </w:r>
    </w:p>
    <w:p w:rsidR="00F652BA" w:rsidRPr="00F41997" w:rsidRDefault="0020242D" w:rsidP="00D71659">
      <w:pPr>
        <w:spacing w:after="120" w:line="240" w:lineRule="auto"/>
        <w:ind w:firstLine="709"/>
        <w:jc w:val="both"/>
        <w:rPr>
          <w:rFonts w:ascii="Arial Narrow" w:hAnsi="Arial Narrow" w:cs="Tahoma"/>
          <w:sz w:val="24"/>
          <w:szCs w:val="24"/>
        </w:rPr>
      </w:pPr>
      <w:proofErr w:type="gramStart"/>
      <w:r w:rsidRPr="00F41997">
        <w:rPr>
          <w:rFonts w:ascii="Arial Narrow" w:hAnsi="Arial Narrow" w:cs="Tahoma"/>
          <w:sz w:val="24"/>
          <w:szCs w:val="24"/>
        </w:rPr>
        <w:t>Berdasarkan analisa peta lokasi potensial pendirian minimarket di Kecamatan Babelan, lokasi potensial di setiap desa memiliki jarak yang berbeda-beda.</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Selain itu, dapat diketahui pula bahwa sudah terdapat beberapa minimarket baik Alfamart maupun Indomaret yang sudah berdiri pada lokasi potensial tersebut, walaupun tidak semua minimarket berada pada lokasi potensial.</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Tetapi dengan adanya lokasi potensial ini, maka dapat diketahui dimana letak lokasi yang potensial untuk mendirikan minimarket, terlepas dari minimarket tersebut sudah dibangun atau belum.</w:t>
      </w:r>
      <w:proofErr w:type="gramEnd"/>
    </w:p>
    <w:p w:rsidR="00A91640" w:rsidRPr="00F41997" w:rsidRDefault="00A91640" w:rsidP="00D71659">
      <w:pPr>
        <w:spacing w:after="120" w:line="240" w:lineRule="auto"/>
        <w:jc w:val="both"/>
        <w:rPr>
          <w:rFonts w:ascii="Arial Narrow" w:hAnsi="Arial Narrow" w:cs="Tahoma"/>
          <w:b/>
          <w:sz w:val="24"/>
          <w:szCs w:val="24"/>
        </w:rPr>
      </w:pPr>
      <w:r w:rsidRPr="00F41997">
        <w:rPr>
          <w:rFonts w:ascii="Arial Narrow" w:hAnsi="Arial Narrow" w:cs="Tahoma"/>
          <w:b/>
          <w:sz w:val="24"/>
          <w:szCs w:val="24"/>
        </w:rPr>
        <w:t>Kesimpulan</w:t>
      </w:r>
    </w:p>
    <w:p w:rsidR="0020242D" w:rsidRPr="00F41997" w:rsidRDefault="0020242D" w:rsidP="00D71659">
      <w:pPr>
        <w:spacing w:after="120" w:line="240" w:lineRule="auto"/>
        <w:ind w:firstLine="709"/>
        <w:jc w:val="both"/>
        <w:rPr>
          <w:rFonts w:ascii="Arial Narrow" w:hAnsi="Arial Narrow" w:cs="Tahoma"/>
          <w:sz w:val="24"/>
          <w:szCs w:val="24"/>
        </w:rPr>
      </w:pPr>
      <w:proofErr w:type="gramStart"/>
      <w:r w:rsidRPr="00F41997">
        <w:rPr>
          <w:rFonts w:ascii="Arial Narrow" w:hAnsi="Arial Narrow" w:cs="Tahoma"/>
          <w:sz w:val="24"/>
          <w:szCs w:val="24"/>
        </w:rPr>
        <w:t>Perkembangan minimarket di Kecamatan babelan dari tahun 2013-2017 mengalami perkembangan yang pesat, dilihat dari bertambahnya jumlah minimarket di Kecamatan babelan dari tahun 2013-2017 yang mengalami kenaikan cukup signifikan.</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Perkembangan minimarket di Kecamatan Babelan dipengaruhi oleh jumlah penduduk, letak desa dan aksesibilitas.</w:t>
      </w:r>
      <w:proofErr w:type="gramEnd"/>
      <w:r w:rsidRPr="00F41997">
        <w:rPr>
          <w:rFonts w:ascii="Arial Narrow" w:hAnsi="Arial Narrow" w:cs="Tahoma"/>
          <w:sz w:val="24"/>
          <w:szCs w:val="24"/>
        </w:rPr>
        <w:t xml:space="preserve"> </w:t>
      </w:r>
      <w:proofErr w:type="gramStart"/>
      <w:r w:rsidRPr="00F41997">
        <w:rPr>
          <w:rFonts w:ascii="Arial Narrow" w:hAnsi="Arial Narrow" w:cs="Tahoma"/>
          <w:sz w:val="24"/>
          <w:szCs w:val="24"/>
        </w:rPr>
        <w:t>Jumlah penduduk merupakan faktor utama yang mempengaruhi perkembangan minimarket.</w:t>
      </w:r>
      <w:proofErr w:type="gramEnd"/>
    </w:p>
    <w:p w:rsidR="0020242D" w:rsidRPr="00F41997" w:rsidRDefault="0020242D" w:rsidP="00D71659">
      <w:pPr>
        <w:spacing w:after="120" w:line="240" w:lineRule="auto"/>
        <w:ind w:firstLine="709"/>
        <w:jc w:val="both"/>
        <w:rPr>
          <w:rFonts w:ascii="Arial Narrow" w:hAnsi="Arial Narrow" w:cs="Tahoma"/>
          <w:sz w:val="24"/>
          <w:szCs w:val="24"/>
        </w:rPr>
      </w:pPr>
      <w:r w:rsidRPr="00F41997">
        <w:rPr>
          <w:rFonts w:ascii="Arial Narrow" w:hAnsi="Arial Narrow" w:cs="Tahoma"/>
          <w:sz w:val="24"/>
          <w:szCs w:val="24"/>
        </w:rPr>
        <w:lastRenderedPageBreak/>
        <w:t xml:space="preserve">Pola sebaran Alfamart dan Indomaret di Kecamatan Babelan memiliki pola mengelompok, karena Alfamart dan Indomaret di Kecamatan Babelan hanya terdapat pada 6 desa di Kecamatan Babelan. </w:t>
      </w:r>
      <w:proofErr w:type="gramStart"/>
      <w:r w:rsidRPr="00F41997">
        <w:rPr>
          <w:rFonts w:ascii="Arial Narrow" w:hAnsi="Arial Narrow" w:cs="Tahoma"/>
          <w:sz w:val="24"/>
          <w:szCs w:val="24"/>
        </w:rPr>
        <w:t>Pola sebaran minimarket ini tentunya sangat dipengaruhi oleh jumlah penduduk, letak desa dan juga aksesibilitas di desa tersebut.</w:t>
      </w:r>
      <w:proofErr w:type="gramEnd"/>
    </w:p>
    <w:p w:rsidR="0020242D" w:rsidRPr="00F41997" w:rsidRDefault="0020242D" w:rsidP="00D71659">
      <w:pPr>
        <w:spacing w:after="120" w:line="240" w:lineRule="auto"/>
        <w:ind w:firstLine="709"/>
        <w:jc w:val="both"/>
        <w:rPr>
          <w:rFonts w:ascii="Arial Narrow" w:hAnsi="Arial Narrow" w:cs="Tahoma"/>
          <w:sz w:val="24"/>
          <w:szCs w:val="24"/>
        </w:rPr>
      </w:pPr>
      <w:proofErr w:type="gramStart"/>
      <w:r w:rsidRPr="00F41997">
        <w:rPr>
          <w:rFonts w:ascii="Arial Narrow" w:hAnsi="Arial Narrow" w:cs="Tahoma"/>
          <w:sz w:val="24"/>
          <w:szCs w:val="24"/>
        </w:rPr>
        <w:t>Penentuan lokasi potensial minimarket ditentukan jaraknya dari desa yang memiliki jumlah penduduk lebih sedikit.</w:t>
      </w:r>
      <w:proofErr w:type="gramEnd"/>
      <w:r w:rsidRPr="00F41997">
        <w:rPr>
          <w:rFonts w:ascii="Arial Narrow" w:hAnsi="Arial Narrow" w:cs="Tahoma"/>
          <w:sz w:val="24"/>
          <w:szCs w:val="24"/>
        </w:rPr>
        <w:t xml:space="preserve"> Hal ini bertujuan untuk menyeimbangkan jumlah penduduk antara kedua desa tersebut, sehingga desa yang penduduknya banyak </w:t>
      </w:r>
      <w:proofErr w:type="gramStart"/>
      <w:r w:rsidRPr="00F41997">
        <w:rPr>
          <w:rFonts w:ascii="Arial Narrow" w:hAnsi="Arial Narrow" w:cs="Tahoma"/>
          <w:sz w:val="24"/>
          <w:szCs w:val="24"/>
        </w:rPr>
        <w:t>akan</w:t>
      </w:r>
      <w:proofErr w:type="gramEnd"/>
      <w:r w:rsidRPr="00F41997">
        <w:rPr>
          <w:rFonts w:ascii="Arial Narrow" w:hAnsi="Arial Narrow" w:cs="Tahoma"/>
          <w:sz w:val="24"/>
          <w:szCs w:val="24"/>
        </w:rPr>
        <w:t xml:space="preserve"> lebih sering datang ke desa yang penduduknya sedikit.Jarak potensial pendirian minimarket antar desa di Kecamatan Babelan tidak jauh berbeda. Rata-rata jarak potensial pendirian minimarket antar desa yaitu sejauh 1</w:t>
      </w:r>
      <w:proofErr w:type="gramStart"/>
      <w:r w:rsidRPr="00F41997">
        <w:rPr>
          <w:rFonts w:ascii="Arial Narrow" w:hAnsi="Arial Narrow" w:cs="Tahoma"/>
          <w:sz w:val="24"/>
          <w:szCs w:val="24"/>
        </w:rPr>
        <w:t>,4</w:t>
      </w:r>
      <w:proofErr w:type="gramEnd"/>
      <w:r w:rsidRPr="00F41997">
        <w:rPr>
          <w:rFonts w:ascii="Arial Narrow" w:hAnsi="Arial Narrow" w:cs="Tahoma"/>
          <w:sz w:val="24"/>
          <w:szCs w:val="24"/>
        </w:rPr>
        <w:t xml:space="preserve"> km.</w:t>
      </w:r>
    </w:p>
    <w:p w:rsidR="00A91640" w:rsidRPr="00F41997" w:rsidRDefault="00A91640" w:rsidP="00D71659">
      <w:pPr>
        <w:tabs>
          <w:tab w:val="left" w:pos="567"/>
        </w:tabs>
        <w:spacing w:after="120" w:line="240" w:lineRule="auto"/>
        <w:jc w:val="both"/>
        <w:rPr>
          <w:rFonts w:ascii="Arial Narrow" w:hAnsi="Arial Narrow" w:cs="Tahoma"/>
          <w:sz w:val="24"/>
          <w:szCs w:val="24"/>
        </w:rPr>
      </w:pPr>
    </w:p>
    <w:p w:rsidR="00A91640" w:rsidRPr="00F41997" w:rsidRDefault="00A91640" w:rsidP="00D71659">
      <w:pPr>
        <w:spacing w:after="120" w:line="240" w:lineRule="auto"/>
        <w:jc w:val="both"/>
        <w:rPr>
          <w:rFonts w:ascii="Arial Narrow" w:hAnsi="Arial Narrow" w:cs="Tahoma"/>
          <w:b/>
          <w:sz w:val="24"/>
          <w:szCs w:val="24"/>
        </w:rPr>
      </w:pPr>
      <w:r w:rsidRPr="00F41997">
        <w:rPr>
          <w:rFonts w:ascii="Arial Narrow" w:hAnsi="Arial Narrow" w:cs="Tahoma"/>
          <w:b/>
          <w:sz w:val="24"/>
          <w:szCs w:val="24"/>
        </w:rPr>
        <w:t>Saran</w:t>
      </w:r>
    </w:p>
    <w:p w:rsidR="0020242D" w:rsidRPr="00F41997" w:rsidRDefault="0020242D" w:rsidP="00D71659">
      <w:pPr>
        <w:pStyle w:val="ListParagraph"/>
        <w:numPr>
          <w:ilvl w:val="0"/>
          <w:numId w:val="7"/>
        </w:numPr>
        <w:tabs>
          <w:tab w:val="left" w:pos="0"/>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Sebaiknya pendirian minimarket di setiap desa di Kecamatan Babelan merata, tidak hanya didirikan di beberapa desa saja dan tidak mengelompok di satu desa.</w:t>
      </w:r>
    </w:p>
    <w:p w:rsidR="0020242D" w:rsidRPr="00F41997" w:rsidRDefault="0020242D" w:rsidP="00D71659">
      <w:pPr>
        <w:pStyle w:val="ListParagraph"/>
        <w:numPr>
          <w:ilvl w:val="0"/>
          <w:numId w:val="7"/>
        </w:numPr>
        <w:tabs>
          <w:tab w:val="left" w:pos="0"/>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Dengan adanya penelitian ini, diharapkan dapat membantu dalam pengelolaan dan pembangunan minimarket di Kecamatan Babelan, agar minimarket tersebar merata dan kedepannya setiap desa yang belum ada minimarket setidaknya memiliki satu minimarket.</w:t>
      </w:r>
    </w:p>
    <w:p w:rsidR="0020242D" w:rsidRPr="00F41997" w:rsidRDefault="0020242D" w:rsidP="00D71659">
      <w:pPr>
        <w:pStyle w:val="ListParagraph"/>
        <w:numPr>
          <w:ilvl w:val="0"/>
          <w:numId w:val="7"/>
        </w:numPr>
        <w:tabs>
          <w:tab w:val="left" w:pos="0"/>
        </w:tabs>
        <w:spacing w:after="120" w:line="240" w:lineRule="auto"/>
        <w:ind w:left="567" w:hanging="567"/>
        <w:jc w:val="both"/>
        <w:rPr>
          <w:rFonts w:ascii="Arial Narrow" w:hAnsi="Arial Narrow" w:cs="Tahoma"/>
          <w:sz w:val="24"/>
          <w:szCs w:val="24"/>
        </w:rPr>
      </w:pPr>
      <w:proofErr w:type="gramStart"/>
      <w:r w:rsidRPr="00F41997">
        <w:rPr>
          <w:rFonts w:ascii="Arial Narrow" w:hAnsi="Arial Narrow" w:cs="Tahoma"/>
          <w:sz w:val="24"/>
          <w:szCs w:val="24"/>
        </w:rPr>
        <w:t>Dinas</w:t>
      </w:r>
      <w:proofErr w:type="gramEnd"/>
      <w:r w:rsidRPr="00F41997">
        <w:rPr>
          <w:rFonts w:ascii="Arial Narrow" w:hAnsi="Arial Narrow" w:cs="Tahoma"/>
          <w:sz w:val="24"/>
          <w:szCs w:val="24"/>
        </w:rPr>
        <w:t xml:space="preserve"> perdagangan seharusnya memiliki data minimarket </w:t>
      </w:r>
      <w:r w:rsidRPr="00F41997">
        <w:rPr>
          <w:rFonts w:ascii="Arial Narrow" w:hAnsi="Arial Narrow" w:cs="Tahoma"/>
          <w:sz w:val="24"/>
          <w:szCs w:val="24"/>
        </w:rPr>
        <w:lastRenderedPageBreak/>
        <w:t>pertahun, agar peneliti mempunyai bahan referensi dalam penelitian ini dan sebagai sumber dalam observasi di lapangannya.</w:t>
      </w:r>
    </w:p>
    <w:p w:rsidR="0020242D" w:rsidRPr="00F41997" w:rsidRDefault="0020242D" w:rsidP="00D71659">
      <w:pPr>
        <w:pStyle w:val="ListParagraph"/>
        <w:numPr>
          <w:ilvl w:val="0"/>
          <w:numId w:val="7"/>
        </w:numPr>
        <w:tabs>
          <w:tab w:val="left" w:pos="0"/>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Penelitian selanjutnya diharapkan dapat memanfaatkan waktu penelitian dengan sebaik-baiknya, baik dalam permintaan data kepada pihak/instansi terkait maupun dalam observasi lapangannya.</w:t>
      </w:r>
    </w:p>
    <w:p w:rsidR="0020242D" w:rsidRPr="00F41997" w:rsidRDefault="0020242D" w:rsidP="00D71659">
      <w:pPr>
        <w:pStyle w:val="ListParagraph"/>
        <w:numPr>
          <w:ilvl w:val="0"/>
          <w:numId w:val="7"/>
        </w:numPr>
        <w:tabs>
          <w:tab w:val="left" w:pos="0"/>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Penelitian selanjutnya diharapkan mencari dan menambah banyak sumber sebagai bahan referensi penelitian agar lebih banyak data yang didapatkan untuk penelitian.</w:t>
      </w:r>
    </w:p>
    <w:p w:rsidR="00A91640" w:rsidRPr="00F41997" w:rsidRDefault="00A91640" w:rsidP="00D71659">
      <w:pPr>
        <w:pStyle w:val="ListParagraph"/>
        <w:tabs>
          <w:tab w:val="left" w:pos="1418"/>
        </w:tabs>
        <w:spacing w:after="120" w:line="240" w:lineRule="auto"/>
        <w:ind w:left="567"/>
        <w:jc w:val="both"/>
        <w:rPr>
          <w:rFonts w:ascii="Arial Narrow" w:hAnsi="Arial Narrow" w:cs="Tahoma"/>
          <w:b/>
          <w:sz w:val="24"/>
          <w:szCs w:val="24"/>
        </w:rPr>
      </w:pPr>
    </w:p>
    <w:p w:rsidR="00A91640" w:rsidRPr="00F41997" w:rsidRDefault="00A91640" w:rsidP="0020242D">
      <w:pPr>
        <w:spacing w:line="240" w:lineRule="auto"/>
        <w:jc w:val="center"/>
        <w:rPr>
          <w:rFonts w:ascii="Arial Narrow" w:hAnsi="Arial Narrow" w:cs="Tahoma"/>
          <w:b/>
          <w:sz w:val="24"/>
          <w:szCs w:val="24"/>
        </w:rPr>
      </w:pPr>
      <w:r w:rsidRPr="00F41997">
        <w:rPr>
          <w:rFonts w:ascii="Arial Narrow" w:hAnsi="Arial Narrow" w:cs="Tahoma"/>
          <w:b/>
          <w:sz w:val="24"/>
          <w:szCs w:val="24"/>
        </w:rPr>
        <w:t>DAFTAR PUSTAKA</w:t>
      </w:r>
    </w:p>
    <w:p w:rsidR="0020242D" w:rsidRPr="00F41997" w:rsidRDefault="0020242D" w:rsidP="00D71659">
      <w:pPr>
        <w:tabs>
          <w:tab w:val="left" w:pos="142"/>
          <w:tab w:val="left" w:pos="1276"/>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 xml:space="preserve">Bungin, Burhan. 2006. </w:t>
      </w:r>
      <w:r w:rsidRPr="00F41997">
        <w:rPr>
          <w:rFonts w:ascii="Arial Narrow" w:hAnsi="Arial Narrow" w:cs="Tahoma"/>
          <w:i/>
          <w:sz w:val="24"/>
          <w:szCs w:val="24"/>
        </w:rPr>
        <w:t>Metodologi Penelitian Kuantitatif</w:t>
      </w:r>
      <w:r w:rsidRPr="00F41997">
        <w:rPr>
          <w:rFonts w:ascii="Arial Narrow" w:hAnsi="Arial Narrow" w:cs="Tahoma"/>
          <w:sz w:val="24"/>
          <w:szCs w:val="24"/>
        </w:rPr>
        <w:t xml:space="preserve">. </w:t>
      </w:r>
      <w:proofErr w:type="gramStart"/>
      <w:r w:rsidRPr="00F41997">
        <w:rPr>
          <w:rFonts w:ascii="Arial Narrow" w:hAnsi="Arial Narrow" w:cs="Tahoma"/>
          <w:sz w:val="24"/>
          <w:szCs w:val="24"/>
        </w:rPr>
        <w:t>Jakarta :</w:t>
      </w:r>
      <w:proofErr w:type="gramEnd"/>
      <w:r w:rsidRPr="00F41997">
        <w:rPr>
          <w:rFonts w:ascii="Arial Narrow" w:hAnsi="Arial Narrow" w:cs="Tahoma"/>
          <w:sz w:val="24"/>
          <w:szCs w:val="24"/>
        </w:rPr>
        <w:t xml:space="preserve"> Kencana (Prenada Media Grup)</w:t>
      </w:r>
    </w:p>
    <w:p w:rsidR="007A7F5F" w:rsidRPr="00F41997" w:rsidRDefault="007A7F5F" w:rsidP="00D71659">
      <w:pPr>
        <w:tabs>
          <w:tab w:val="left" w:pos="567"/>
        </w:tabs>
        <w:spacing w:after="120" w:line="240" w:lineRule="auto"/>
        <w:ind w:left="567" w:right="-2" w:hanging="567"/>
        <w:jc w:val="both"/>
        <w:rPr>
          <w:rFonts w:ascii="Arial Narrow" w:hAnsi="Arial Narrow" w:cs="Tahoma"/>
          <w:sz w:val="24"/>
          <w:szCs w:val="24"/>
          <w:shd w:val="clear" w:color="auto" w:fill="FFFFFF"/>
        </w:rPr>
      </w:pPr>
      <w:proofErr w:type="gramStart"/>
      <w:r w:rsidRPr="00F41997">
        <w:rPr>
          <w:rFonts w:ascii="Arial Narrow" w:hAnsi="Arial Narrow" w:cs="Tahoma"/>
          <w:bCs/>
          <w:sz w:val="24"/>
          <w:szCs w:val="24"/>
        </w:rPr>
        <w:t>Rusham.</w:t>
      </w:r>
      <w:proofErr w:type="gramEnd"/>
      <w:r w:rsidRPr="00F41997">
        <w:rPr>
          <w:rFonts w:ascii="Arial Narrow" w:hAnsi="Arial Narrow" w:cs="Tahoma"/>
          <w:bCs/>
          <w:sz w:val="24"/>
          <w:szCs w:val="24"/>
        </w:rPr>
        <w:t xml:space="preserve"> </w:t>
      </w:r>
      <w:proofErr w:type="gramStart"/>
      <w:r w:rsidRPr="00F41997">
        <w:rPr>
          <w:rFonts w:ascii="Arial Narrow" w:hAnsi="Arial Narrow" w:cs="Tahoma"/>
          <w:bCs/>
          <w:sz w:val="24"/>
          <w:szCs w:val="24"/>
        </w:rPr>
        <w:t xml:space="preserve">2011. </w:t>
      </w:r>
      <w:r w:rsidRPr="00F41997">
        <w:rPr>
          <w:rFonts w:ascii="Arial Narrow" w:hAnsi="Arial Narrow" w:cs="Tahoma"/>
          <w:bCs/>
          <w:i/>
          <w:sz w:val="24"/>
          <w:szCs w:val="24"/>
        </w:rPr>
        <w:t>Analisis Dampak Pertumbuhan Pasar Moderen Terhadap Eksistensi Pasar Tradisional Di Kabupaten Bekasi</w:t>
      </w:r>
      <w:r w:rsidRPr="00F41997">
        <w:rPr>
          <w:rFonts w:ascii="Arial Narrow" w:hAnsi="Arial Narrow" w:cs="Tahoma"/>
          <w:bCs/>
          <w:i/>
          <w:sz w:val="24"/>
          <w:szCs w:val="24"/>
        </w:rPr>
        <w:softHyphen/>
      </w:r>
      <w:r w:rsidRPr="00F41997">
        <w:rPr>
          <w:rFonts w:ascii="Arial Narrow" w:hAnsi="Arial Narrow" w:cs="Tahoma"/>
          <w:bCs/>
          <w:sz w:val="24"/>
          <w:szCs w:val="24"/>
        </w:rPr>
        <w:t>.</w:t>
      </w:r>
      <w:proofErr w:type="gramEnd"/>
      <w:r w:rsidRPr="00F41997">
        <w:rPr>
          <w:rFonts w:ascii="Arial Narrow" w:hAnsi="Arial Narrow" w:cs="Tahoma"/>
          <w:bCs/>
          <w:sz w:val="24"/>
          <w:szCs w:val="24"/>
        </w:rPr>
        <w:t xml:space="preserve"> </w:t>
      </w:r>
      <w:proofErr w:type="gramStart"/>
      <w:r w:rsidRPr="00F41997">
        <w:rPr>
          <w:rFonts w:ascii="Arial Narrow" w:hAnsi="Arial Narrow" w:cs="Tahoma"/>
          <w:bCs/>
          <w:sz w:val="24"/>
          <w:szCs w:val="24"/>
        </w:rPr>
        <w:t>Jurnal (Online).</w:t>
      </w:r>
      <w:proofErr w:type="gramEnd"/>
      <w:r w:rsidRPr="00F41997">
        <w:rPr>
          <w:rFonts w:ascii="Arial Narrow" w:hAnsi="Arial Narrow" w:cs="Tahoma"/>
          <w:bCs/>
          <w:sz w:val="24"/>
          <w:szCs w:val="24"/>
        </w:rPr>
        <w:t xml:space="preserve"> </w:t>
      </w:r>
      <w:proofErr w:type="gramStart"/>
      <w:r w:rsidRPr="00F41997">
        <w:rPr>
          <w:rFonts w:ascii="Arial Narrow" w:hAnsi="Arial Narrow" w:cs="Tahoma"/>
          <w:bCs/>
          <w:sz w:val="24"/>
          <w:szCs w:val="24"/>
        </w:rPr>
        <w:t xml:space="preserve">Tersedia di </w:t>
      </w:r>
      <w:hyperlink r:id="rId13" w:history="1">
        <w:r w:rsidRPr="00F41997">
          <w:rPr>
            <w:rStyle w:val="Hyperlink"/>
            <w:rFonts w:ascii="Arial Narrow" w:hAnsi="Arial Narrow" w:cs="Tahoma"/>
            <w:color w:val="auto"/>
            <w:sz w:val="24"/>
            <w:szCs w:val="24"/>
            <w:u w:val="none"/>
            <w:shd w:val="clear" w:color="auto" w:fill="FFFFFF"/>
          </w:rPr>
          <w:t>www.ejournal-unisma.net/ojs/index.php/optimal/article/download/1409/1196</w:t>
        </w:r>
      </w:hyperlink>
      <w:r w:rsidRPr="00F41997">
        <w:rPr>
          <w:rStyle w:val="Hyperlink"/>
          <w:rFonts w:ascii="Arial Narrow" w:hAnsi="Arial Narrow" w:cs="Tahoma"/>
          <w:color w:val="auto"/>
          <w:sz w:val="24"/>
          <w:szCs w:val="24"/>
          <w:u w:val="none"/>
          <w:shd w:val="clear" w:color="auto" w:fill="FFFFFF"/>
        </w:rPr>
        <w:t>.</w:t>
      </w:r>
      <w:proofErr w:type="gramEnd"/>
      <w:r w:rsidRPr="00F41997">
        <w:rPr>
          <w:rStyle w:val="Hyperlink"/>
          <w:rFonts w:ascii="Arial Narrow" w:hAnsi="Arial Narrow" w:cs="Tahoma"/>
          <w:color w:val="auto"/>
          <w:sz w:val="24"/>
          <w:szCs w:val="24"/>
          <w:u w:val="none"/>
          <w:shd w:val="clear" w:color="auto" w:fill="FFFFFF"/>
        </w:rPr>
        <w:t xml:space="preserve"> Diakses pada tanggal 05 Juni 2017</w:t>
      </w:r>
    </w:p>
    <w:p w:rsidR="0020242D" w:rsidRPr="00F41997" w:rsidRDefault="0020242D" w:rsidP="00D71659">
      <w:pPr>
        <w:tabs>
          <w:tab w:val="left" w:pos="142"/>
          <w:tab w:val="left" w:pos="1276"/>
        </w:tabs>
        <w:spacing w:after="120" w:line="240" w:lineRule="auto"/>
        <w:ind w:left="567" w:hanging="567"/>
        <w:jc w:val="both"/>
        <w:rPr>
          <w:rFonts w:ascii="Arial Narrow" w:hAnsi="Arial Narrow" w:cs="Tahoma"/>
          <w:sz w:val="24"/>
          <w:szCs w:val="24"/>
        </w:rPr>
      </w:pPr>
      <w:proofErr w:type="gramStart"/>
      <w:r w:rsidRPr="00F41997">
        <w:rPr>
          <w:rFonts w:ascii="Arial Narrow" w:hAnsi="Arial Narrow" w:cs="Tahoma"/>
          <w:sz w:val="24"/>
          <w:szCs w:val="24"/>
        </w:rPr>
        <w:t>Sugiyono.</w:t>
      </w:r>
      <w:proofErr w:type="gramEnd"/>
      <w:r w:rsidRPr="00F41997">
        <w:rPr>
          <w:rFonts w:ascii="Arial Narrow" w:hAnsi="Arial Narrow" w:cs="Tahoma"/>
          <w:sz w:val="24"/>
          <w:szCs w:val="24"/>
        </w:rPr>
        <w:t xml:space="preserve"> 2015. </w:t>
      </w:r>
      <w:r w:rsidRPr="00F41997">
        <w:rPr>
          <w:rFonts w:ascii="Arial Narrow" w:hAnsi="Arial Narrow" w:cs="Tahoma"/>
          <w:i/>
          <w:sz w:val="24"/>
          <w:szCs w:val="24"/>
        </w:rPr>
        <w:t>Metode Penelitian Kuantitatif Kualitatif dan R&amp;D</w:t>
      </w:r>
      <w:r w:rsidRPr="00F41997">
        <w:rPr>
          <w:rFonts w:ascii="Arial Narrow" w:hAnsi="Arial Narrow" w:cs="Tahoma"/>
          <w:sz w:val="24"/>
          <w:szCs w:val="24"/>
        </w:rPr>
        <w:t xml:space="preserve">. </w:t>
      </w:r>
      <w:proofErr w:type="gramStart"/>
      <w:r w:rsidRPr="00F41997">
        <w:rPr>
          <w:rFonts w:ascii="Arial Narrow" w:hAnsi="Arial Narrow" w:cs="Tahoma"/>
          <w:sz w:val="24"/>
          <w:szCs w:val="24"/>
        </w:rPr>
        <w:t>Bandung :</w:t>
      </w:r>
      <w:proofErr w:type="gramEnd"/>
      <w:r w:rsidRPr="00F41997">
        <w:rPr>
          <w:rFonts w:ascii="Arial Narrow" w:hAnsi="Arial Narrow" w:cs="Tahoma"/>
          <w:sz w:val="24"/>
          <w:szCs w:val="24"/>
        </w:rPr>
        <w:t xml:space="preserve"> Alfabeta CV</w:t>
      </w:r>
    </w:p>
    <w:p w:rsidR="0020242D" w:rsidRPr="00F41997" w:rsidRDefault="0020242D" w:rsidP="00D71659">
      <w:pPr>
        <w:tabs>
          <w:tab w:val="left" w:pos="142"/>
        </w:tabs>
        <w:spacing w:after="120" w:line="240" w:lineRule="auto"/>
        <w:ind w:left="567" w:hanging="567"/>
        <w:jc w:val="both"/>
        <w:rPr>
          <w:rFonts w:ascii="Arial Narrow" w:hAnsi="Arial Narrow" w:cs="Tahoma"/>
          <w:sz w:val="24"/>
          <w:szCs w:val="24"/>
        </w:rPr>
      </w:pPr>
      <w:r w:rsidRPr="00F41997">
        <w:rPr>
          <w:rFonts w:ascii="Arial Narrow" w:hAnsi="Arial Narrow" w:cs="Tahoma"/>
          <w:sz w:val="24"/>
          <w:szCs w:val="24"/>
        </w:rPr>
        <w:t xml:space="preserve">Sunyoto, Danang. 2015. </w:t>
      </w:r>
      <w:r w:rsidRPr="00F41997">
        <w:rPr>
          <w:rFonts w:ascii="Arial Narrow" w:hAnsi="Arial Narrow" w:cs="Tahoma"/>
          <w:i/>
          <w:sz w:val="24"/>
          <w:szCs w:val="24"/>
        </w:rPr>
        <w:t>Manajemen Bisnis Ritel</w:t>
      </w:r>
      <w:r w:rsidRPr="00F41997">
        <w:rPr>
          <w:rFonts w:ascii="Arial Narrow" w:hAnsi="Arial Narrow" w:cs="Tahoma"/>
          <w:sz w:val="24"/>
          <w:szCs w:val="24"/>
        </w:rPr>
        <w:t xml:space="preserve">. </w:t>
      </w:r>
      <w:proofErr w:type="gramStart"/>
      <w:r w:rsidRPr="00F41997">
        <w:rPr>
          <w:rFonts w:ascii="Arial Narrow" w:hAnsi="Arial Narrow" w:cs="Tahoma"/>
          <w:sz w:val="24"/>
          <w:szCs w:val="24"/>
        </w:rPr>
        <w:t>Yogyakarta :</w:t>
      </w:r>
      <w:proofErr w:type="gramEnd"/>
      <w:r w:rsidRPr="00F41997">
        <w:rPr>
          <w:rFonts w:ascii="Arial Narrow" w:hAnsi="Arial Narrow" w:cs="Tahoma"/>
          <w:sz w:val="24"/>
          <w:szCs w:val="24"/>
        </w:rPr>
        <w:t xml:space="preserve"> CAPS (Center for Academic Publishing Service)</w:t>
      </w:r>
    </w:p>
    <w:sectPr w:rsidR="0020242D" w:rsidRPr="00F41997" w:rsidSect="00C1549D">
      <w:type w:val="continuous"/>
      <w:pgSz w:w="11906" w:h="16838" w:code="9"/>
      <w:pgMar w:top="2268" w:right="1701" w:bottom="1701" w:left="2268" w:header="567" w:footer="567" w:gutter="284"/>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7C" w:rsidRDefault="0067127C" w:rsidP="00AC65A3">
      <w:pPr>
        <w:spacing w:after="0" w:line="240" w:lineRule="auto"/>
      </w:pPr>
      <w:r>
        <w:separator/>
      </w:r>
    </w:p>
  </w:endnote>
  <w:endnote w:type="continuationSeparator" w:id="0">
    <w:p w:rsidR="0067127C" w:rsidRDefault="0067127C" w:rsidP="00AC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16023"/>
      <w:docPartObj>
        <w:docPartGallery w:val="Page Numbers (Bottom of Page)"/>
        <w:docPartUnique/>
      </w:docPartObj>
    </w:sdtPr>
    <w:sdtEndPr>
      <w:rPr>
        <w:rFonts w:ascii="Arial Narrow" w:hAnsi="Arial Narrow"/>
        <w:noProof/>
        <w:sz w:val="24"/>
      </w:rPr>
    </w:sdtEndPr>
    <w:sdtContent>
      <w:p w:rsidR="00082C0F" w:rsidRPr="00082C0F" w:rsidRDefault="00082C0F">
        <w:pPr>
          <w:pStyle w:val="Footer"/>
          <w:jc w:val="right"/>
          <w:rPr>
            <w:rFonts w:ascii="Arial Narrow" w:hAnsi="Arial Narrow"/>
            <w:sz w:val="24"/>
          </w:rPr>
        </w:pPr>
        <w:r>
          <w:rPr>
            <w:rFonts w:ascii="Arial Narrow" w:hAnsi="Arial Narrow"/>
            <w:noProof/>
            <w:sz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18415</wp:posOffset>
                  </wp:positionV>
                  <wp:extent cx="454342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454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35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0YuAEAALkDAAAOAAAAZHJzL2Uyb0RvYy54bWysU8GOEzEMvSPxD1HudNrSXaF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" strokecolor="black [3040]"/>
              </w:pict>
            </mc:Fallback>
          </mc:AlternateContent>
        </w:r>
        <w:r>
          <w:rPr>
            <w:rFonts w:ascii="Arial Narrow" w:hAnsi="Arial Narrow"/>
            <w:noProof/>
            <w:sz w:val="24"/>
          </w:rPr>
          <mc:AlternateContent>
            <mc:Choice Requires="wps">
              <w:drawing>
                <wp:anchor distT="0" distB="0" distL="114300" distR="114300" simplePos="0" relativeHeight="251659264" behindDoc="0" locked="0" layoutInCell="1" allowOverlap="1" wp14:anchorId="48EE1DD1" wp14:editId="71FAC279">
                  <wp:simplePos x="0" y="0"/>
                  <wp:positionH relativeFrom="column">
                    <wp:posOffset>-96520</wp:posOffset>
                  </wp:positionH>
                  <wp:positionV relativeFrom="paragraph">
                    <wp:posOffset>18415</wp:posOffset>
                  </wp:positionV>
                  <wp:extent cx="4676775" cy="619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76775" cy="619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2C0F" w:rsidRPr="00082C0F" w:rsidRDefault="00082C0F" w:rsidP="00082C0F">
                              <w:pPr>
                                <w:spacing w:after="0" w:line="240" w:lineRule="auto"/>
                                <w:rPr>
                                  <w:rFonts w:ascii="Arial Narrow" w:hAnsi="Arial Narrow" w:cs="Tahoma"/>
                                  <w:sz w:val="24"/>
                                  <w:szCs w:val="24"/>
                                </w:rPr>
                              </w:pPr>
                              <w:r w:rsidRPr="00082C0F">
                                <w:rPr>
                                  <w:rFonts w:ascii="Arial Narrow" w:hAnsi="Arial Narrow" w:cs="Tahoma"/>
                                  <w:sz w:val="24"/>
                                  <w:szCs w:val="24"/>
                                </w:rPr>
                                <w:t>Sebaran Lokasi Potensial Minimarket (Alfamart dan Indomaret) Di Kecamatan Babelan</w:t>
                              </w:r>
                            </w:p>
                            <w:p w:rsidR="00082C0F" w:rsidRDefault="00082C0F">
                              <w:r w:rsidRPr="00DE2B6D">
                                <w:rPr>
                                  <w:rFonts w:ascii="Arial Narrow" w:hAnsi="Arial Narrow" w:cs="Tahoma"/>
                                  <w:sz w:val="24"/>
                                  <w:szCs w:val="24"/>
                                </w:rPr>
                                <w:t>Nida Dianah, Sony Nugratama, Adrian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6pt;margin-top:1.45pt;width:368.25pt;height:4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" fillcolor="white [3201]" strokecolor="white [3212]" strokeweight=".5pt">
                  <v:textbox>
                    <w:txbxContent>
                      <w:p w:rsidR="00082C0F" w:rsidRPr="00082C0F" w:rsidRDefault="00082C0F" w:rsidP="00082C0F">
                        <w:pPr>
                          <w:spacing w:after="0" w:line="240" w:lineRule="auto"/>
                          <w:rPr>
                            <w:rFonts w:ascii="Arial Narrow" w:hAnsi="Arial Narrow" w:cs="Tahoma"/>
                            <w:sz w:val="24"/>
                            <w:szCs w:val="24"/>
                          </w:rPr>
                        </w:pPr>
                        <w:r w:rsidRPr="00082C0F">
                          <w:rPr>
                            <w:rFonts w:ascii="Arial Narrow" w:hAnsi="Arial Narrow" w:cs="Tahoma"/>
                            <w:sz w:val="24"/>
                            <w:szCs w:val="24"/>
                          </w:rPr>
                          <w:t>Sebaran Lokasi Potensial Minimarket (Alfamart dan Indomaret) Di Kecamatan Babelan</w:t>
                        </w:r>
                      </w:p>
                      <w:p w:rsidR="00082C0F" w:rsidRDefault="00082C0F">
                        <w:r w:rsidRPr="00DE2B6D">
                          <w:rPr>
                            <w:rFonts w:ascii="Arial Narrow" w:hAnsi="Arial Narrow" w:cs="Tahoma"/>
                            <w:sz w:val="24"/>
                            <w:szCs w:val="24"/>
                          </w:rPr>
                          <w:t>Nida Dianah, Sony Nugratama, Adrian</w:t>
                        </w:r>
                      </w:p>
                    </w:txbxContent>
                  </v:textbox>
                </v:shape>
              </w:pict>
            </mc:Fallback>
          </mc:AlternateContent>
        </w:r>
        <w:r w:rsidRPr="00082C0F">
          <w:rPr>
            <w:rFonts w:ascii="Arial Narrow" w:hAnsi="Arial Narrow"/>
            <w:sz w:val="24"/>
          </w:rPr>
          <w:fldChar w:fldCharType="begin"/>
        </w:r>
        <w:r w:rsidRPr="00082C0F">
          <w:rPr>
            <w:rFonts w:ascii="Arial Narrow" w:hAnsi="Arial Narrow"/>
            <w:sz w:val="24"/>
          </w:rPr>
          <w:instrText xml:space="preserve"> PAGE   \* MERGEFORMAT </w:instrText>
        </w:r>
        <w:r w:rsidRPr="00082C0F">
          <w:rPr>
            <w:rFonts w:ascii="Arial Narrow" w:hAnsi="Arial Narrow"/>
            <w:sz w:val="24"/>
          </w:rPr>
          <w:fldChar w:fldCharType="separate"/>
        </w:r>
        <w:r>
          <w:rPr>
            <w:rFonts w:ascii="Arial Narrow" w:hAnsi="Arial Narrow"/>
            <w:noProof/>
            <w:sz w:val="24"/>
          </w:rPr>
          <w:t>71</w:t>
        </w:r>
        <w:r w:rsidRPr="00082C0F">
          <w:rPr>
            <w:rFonts w:ascii="Arial Narrow" w:hAnsi="Arial Narrow"/>
            <w:noProof/>
            <w:sz w:val="24"/>
          </w:rPr>
          <w:fldChar w:fldCharType="end"/>
        </w:r>
      </w:p>
    </w:sdtContent>
  </w:sdt>
  <w:p w:rsidR="00D734F7" w:rsidRPr="00833AD9" w:rsidRDefault="00D734F7" w:rsidP="00A7484E">
    <w:pPr>
      <w:pStyle w:val="Footer"/>
      <w:jc w:val="right"/>
      <w:rPr>
        <w:rFonts w:ascii="Tahoma" w:hAnsi="Tahoma"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7C" w:rsidRDefault="0067127C" w:rsidP="00AC65A3">
      <w:pPr>
        <w:spacing w:after="0" w:line="240" w:lineRule="auto"/>
      </w:pPr>
      <w:r>
        <w:separator/>
      </w:r>
    </w:p>
  </w:footnote>
  <w:footnote w:type="continuationSeparator" w:id="0">
    <w:p w:rsidR="0067127C" w:rsidRDefault="0067127C" w:rsidP="00AC6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781"/>
    <w:multiLevelType w:val="hybridMultilevel"/>
    <w:tmpl w:val="ADA65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3F76E8"/>
    <w:multiLevelType w:val="hybridMultilevel"/>
    <w:tmpl w:val="EC78736A"/>
    <w:lvl w:ilvl="0" w:tplc="2A1484EE">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223186"/>
    <w:multiLevelType w:val="hybridMultilevel"/>
    <w:tmpl w:val="865E2E76"/>
    <w:lvl w:ilvl="0" w:tplc="C6F2A5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92656"/>
    <w:multiLevelType w:val="hybridMultilevel"/>
    <w:tmpl w:val="FC364144"/>
    <w:lvl w:ilvl="0" w:tplc="21C005F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9AB62FE"/>
    <w:multiLevelType w:val="hybridMultilevel"/>
    <w:tmpl w:val="D2C0B68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5F8666F7"/>
    <w:multiLevelType w:val="hybridMultilevel"/>
    <w:tmpl w:val="944807D8"/>
    <w:lvl w:ilvl="0" w:tplc="478AD8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3F5D6D"/>
    <w:multiLevelType w:val="hybridMultilevel"/>
    <w:tmpl w:val="B7A007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40"/>
    <w:rsid w:val="00015481"/>
    <w:rsid w:val="000252C0"/>
    <w:rsid w:val="0006641B"/>
    <w:rsid w:val="00072195"/>
    <w:rsid w:val="00080010"/>
    <w:rsid w:val="00082C0F"/>
    <w:rsid w:val="00093E48"/>
    <w:rsid w:val="00163645"/>
    <w:rsid w:val="0020242D"/>
    <w:rsid w:val="00213FAE"/>
    <w:rsid w:val="00240DDB"/>
    <w:rsid w:val="0030747D"/>
    <w:rsid w:val="0031383A"/>
    <w:rsid w:val="003643B8"/>
    <w:rsid w:val="003F5EA9"/>
    <w:rsid w:val="00443B18"/>
    <w:rsid w:val="004558A5"/>
    <w:rsid w:val="004873F9"/>
    <w:rsid w:val="00501EDC"/>
    <w:rsid w:val="0050610B"/>
    <w:rsid w:val="005246F9"/>
    <w:rsid w:val="005B3089"/>
    <w:rsid w:val="005D0208"/>
    <w:rsid w:val="0067127C"/>
    <w:rsid w:val="006D0730"/>
    <w:rsid w:val="007A024E"/>
    <w:rsid w:val="007A7F5F"/>
    <w:rsid w:val="007C28B5"/>
    <w:rsid w:val="007C6CA3"/>
    <w:rsid w:val="007E5D6E"/>
    <w:rsid w:val="007F77AB"/>
    <w:rsid w:val="008274EE"/>
    <w:rsid w:val="0088063C"/>
    <w:rsid w:val="008C2DD2"/>
    <w:rsid w:val="00907F7E"/>
    <w:rsid w:val="00941F56"/>
    <w:rsid w:val="009D709B"/>
    <w:rsid w:val="00A7484E"/>
    <w:rsid w:val="00A91640"/>
    <w:rsid w:val="00AA43AE"/>
    <w:rsid w:val="00AC4E79"/>
    <w:rsid w:val="00AC65A3"/>
    <w:rsid w:val="00B80093"/>
    <w:rsid w:val="00B83A80"/>
    <w:rsid w:val="00C02B7C"/>
    <w:rsid w:val="00C1549D"/>
    <w:rsid w:val="00C268F4"/>
    <w:rsid w:val="00CD189E"/>
    <w:rsid w:val="00CE2DD8"/>
    <w:rsid w:val="00D57E42"/>
    <w:rsid w:val="00D71659"/>
    <w:rsid w:val="00D734F7"/>
    <w:rsid w:val="00DC3198"/>
    <w:rsid w:val="00DD6D67"/>
    <w:rsid w:val="00DE2B6D"/>
    <w:rsid w:val="00E406C1"/>
    <w:rsid w:val="00E50E54"/>
    <w:rsid w:val="00E62E87"/>
    <w:rsid w:val="00EC79FB"/>
    <w:rsid w:val="00EE4343"/>
    <w:rsid w:val="00EF2F1C"/>
    <w:rsid w:val="00F30154"/>
    <w:rsid w:val="00F41997"/>
    <w:rsid w:val="00F44DBD"/>
    <w:rsid w:val="00F51F5D"/>
    <w:rsid w:val="00F652BA"/>
    <w:rsid w:val="00FB5B98"/>
    <w:rsid w:val="00FD1738"/>
    <w:rsid w:val="00FF10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6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91640"/>
    <w:pPr>
      <w:ind w:left="720"/>
      <w:contextualSpacing/>
    </w:pPr>
  </w:style>
  <w:style w:type="character" w:customStyle="1" w:styleId="ListParagraphChar">
    <w:name w:val="List Paragraph Char"/>
    <w:link w:val="ListParagraph"/>
    <w:uiPriority w:val="34"/>
    <w:locked/>
    <w:rsid w:val="00A91640"/>
    <w:rPr>
      <w:rFonts w:eastAsiaTheme="minorEastAsia"/>
      <w:lang w:val="id-ID" w:eastAsia="id-ID"/>
    </w:rPr>
  </w:style>
  <w:style w:type="paragraph" w:styleId="Footer">
    <w:name w:val="footer"/>
    <w:basedOn w:val="Normal"/>
    <w:link w:val="FooterChar"/>
    <w:uiPriority w:val="99"/>
    <w:unhideWhenUsed/>
    <w:rsid w:val="00A9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40"/>
    <w:rPr>
      <w:rFonts w:eastAsiaTheme="minorEastAsia"/>
      <w:lang w:val="id-ID" w:eastAsia="id-ID"/>
    </w:rPr>
  </w:style>
  <w:style w:type="character" w:styleId="Hyperlink">
    <w:name w:val="Hyperlink"/>
    <w:basedOn w:val="DefaultParagraphFont"/>
    <w:uiPriority w:val="99"/>
    <w:unhideWhenUsed/>
    <w:rsid w:val="00A91640"/>
    <w:rPr>
      <w:color w:val="0000FF" w:themeColor="hyperlink"/>
      <w:u w:val="single"/>
    </w:rPr>
  </w:style>
  <w:style w:type="paragraph" w:styleId="BalloonText">
    <w:name w:val="Balloon Text"/>
    <w:basedOn w:val="Normal"/>
    <w:link w:val="BalloonTextChar"/>
    <w:uiPriority w:val="99"/>
    <w:semiHidden/>
    <w:unhideWhenUsed/>
    <w:rsid w:val="00A91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640"/>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E6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E87"/>
    <w:rPr>
      <w:rFonts w:eastAsiaTheme="minorEastAsia"/>
      <w:lang w:val="id-ID" w:eastAsia="id-ID"/>
    </w:rPr>
  </w:style>
  <w:style w:type="table" w:styleId="TableGrid">
    <w:name w:val="Table Grid"/>
    <w:basedOn w:val="TableNormal"/>
    <w:uiPriority w:val="59"/>
    <w:rsid w:val="007C2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3E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6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91640"/>
    <w:pPr>
      <w:ind w:left="720"/>
      <w:contextualSpacing/>
    </w:pPr>
  </w:style>
  <w:style w:type="character" w:customStyle="1" w:styleId="ListParagraphChar">
    <w:name w:val="List Paragraph Char"/>
    <w:link w:val="ListParagraph"/>
    <w:uiPriority w:val="34"/>
    <w:locked/>
    <w:rsid w:val="00A91640"/>
    <w:rPr>
      <w:rFonts w:eastAsiaTheme="minorEastAsia"/>
      <w:lang w:val="id-ID" w:eastAsia="id-ID"/>
    </w:rPr>
  </w:style>
  <w:style w:type="paragraph" w:styleId="Footer">
    <w:name w:val="footer"/>
    <w:basedOn w:val="Normal"/>
    <w:link w:val="FooterChar"/>
    <w:uiPriority w:val="99"/>
    <w:unhideWhenUsed/>
    <w:rsid w:val="00A9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40"/>
    <w:rPr>
      <w:rFonts w:eastAsiaTheme="minorEastAsia"/>
      <w:lang w:val="id-ID" w:eastAsia="id-ID"/>
    </w:rPr>
  </w:style>
  <w:style w:type="character" w:styleId="Hyperlink">
    <w:name w:val="Hyperlink"/>
    <w:basedOn w:val="DefaultParagraphFont"/>
    <w:uiPriority w:val="99"/>
    <w:unhideWhenUsed/>
    <w:rsid w:val="00A91640"/>
    <w:rPr>
      <w:color w:val="0000FF" w:themeColor="hyperlink"/>
      <w:u w:val="single"/>
    </w:rPr>
  </w:style>
  <w:style w:type="paragraph" w:styleId="BalloonText">
    <w:name w:val="Balloon Text"/>
    <w:basedOn w:val="Normal"/>
    <w:link w:val="BalloonTextChar"/>
    <w:uiPriority w:val="99"/>
    <w:semiHidden/>
    <w:unhideWhenUsed/>
    <w:rsid w:val="00A91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640"/>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E6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E87"/>
    <w:rPr>
      <w:rFonts w:eastAsiaTheme="minorEastAsia"/>
      <w:lang w:val="id-ID" w:eastAsia="id-ID"/>
    </w:rPr>
  </w:style>
  <w:style w:type="table" w:styleId="TableGrid">
    <w:name w:val="Table Grid"/>
    <w:basedOn w:val="TableNormal"/>
    <w:uiPriority w:val="59"/>
    <w:rsid w:val="007C2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3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journal-unisma.net/ojs/index.php/optimal/article/download/1409/119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sz="1100">
                <a:latin typeface="Arial Narrow" pitchFamily="34" charset="0"/>
              </a:defRPr>
            </a:pPr>
            <a:r>
              <a:rPr lang="id-ID" sz="1000">
                <a:latin typeface="Arial Narrow" pitchFamily="34" charset="0"/>
                <a:ea typeface="Tahoma" pitchFamily="34" charset="0"/>
                <a:cs typeface="Tahoma" pitchFamily="34" charset="0"/>
              </a:rPr>
              <a:t>Perkembangan Minimarket di Setiap Desa</a:t>
            </a:r>
            <a:r>
              <a:rPr lang="id-ID" sz="1000" baseline="0">
                <a:latin typeface="Arial Narrow" pitchFamily="34" charset="0"/>
                <a:ea typeface="Tahoma" pitchFamily="34" charset="0"/>
                <a:cs typeface="Tahoma" pitchFamily="34" charset="0"/>
              </a:rPr>
              <a:t> di </a:t>
            </a:r>
            <a:r>
              <a:rPr lang="id-ID" sz="1000">
                <a:latin typeface="Arial Narrow" pitchFamily="34" charset="0"/>
                <a:ea typeface="Tahoma" pitchFamily="34" charset="0"/>
                <a:cs typeface="Tahoma" pitchFamily="34" charset="0"/>
              </a:rPr>
              <a:t>Kecamatan Babelan</a:t>
            </a:r>
            <a:r>
              <a:rPr lang="id-ID" sz="1000" baseline="0">
                <a:latin typeface="Arial Narrow" pitchFamily="34" charset="0"/>
                <a:ea typeface="Tahoma" pitchFamily="34" charset="0"/>
                <a:cs typeface="Tahoma" pitchFamily="34" charset="0"/>
              </a:rPr>
              <a:t> Tahun 2013-2017</a:t>
            </a:r>
            <a:endParaRPr lang="id-ID" sz="1000">
              <a:latin typeface="Arial Narrow" pitchFamily="34" charset="0"/>
              <a:ea typeface="Tahoma" pitchFamily="34" charset="0"/>
              <a:cs typeface="Tahoma" pitchFamily="34" charset="0"/>
            </a:endParaRPr>
          </a:p>
        </c:rich>
      </c:tx>
      <c:layout>
        <c:manualLayout>
          <c:xMode val="edge"/>
          <c:yMode val="edge"/>
          <c:x val="0.11750389896915062"/>
          <c:y val="1.5564202334630361E-2"/>
        </c:manualLayout>
      </c:layout>
      <c:overlay val="0"/>
    </c:title>
    <c:autoTitleDeleted val="0"/>
    <c:plotArea>
      <c:layout/>
      <c:barChart>
        <c:barDir val="col"/>
        <c:grouping val="clustered"/>
        <c:varyColors val="0"/>
        <c:ser>
          <c:idx val="0"/>
          <c:order val="0"/>
          <c:tx>
            <c:strRef>
              <c:f>Sheet1!$B$1</c:f>
              <c:strCache>
                <c:ptCount val="1"/>
                <c:pt idx="0">
                  <c:v>2013</c:v>
                </c:pt>
              </c:strCache>
            </c:strRef>
          </c:tx>
          <c:invertIfNegative val="0"/>
          <c:cat>
            <c:strRef>
              <c:f>Sheet1!$A$2:$A$10</c:f>
              <c:strCache>
                <c:ptCount val="9"/>
                <c:pt idx="0">
                  <c:v>Bahagia</c:v>
                </c:pt>
                <c:pt idx="1">
                  <c:v>Kebalen</c:v>
                </c:pt>
                <c:pt idx="2">
                  <c:v>Babelankota</c:v>
                </c:pt>
                <c:pt idx="3">
                  <c:v>Kedungpengawas</c:v>
                </c:pt>
                <c:pt idx="4">
                  <c:v>Kedungjaya</c:v>
                </c:pt>
                <c:pt idx="5">
                  <c:v>Bunibakti</c:v>
                </c:pt>
                <c:pt idx="6">
                  <c:v>Muarabakti</c:v>
                </c:pt>
                <c:pt idx="7">
                  <c:v>Pantaihurip</c:v>
                </c:pt>
                <c:pt idx="8">
                  <c:v>Huripjaya</c:v>
                </c:pt>
              </c:strCache>
            </c:strRef>
          </c:cat>
          <c:val>
            <c:numRef>
              <c:f>Sheet1!$B$2:$B$10</c:f>
              <c:numCache>
                <c:formatCode>General</c:formatCode>
                <c:ptCount val="9"/>
                <c:pt idx="0">
                  <c:v>0</c:v>
                </c:pt>
                <c:pt idx="1">
                  <c:v>3</c:v>
                </c:pt>
                <c:pt idx="2">
                  <c:v>7</c:v>
                </c:pt>
                <c:pt idx="3">
                  <c:v>2</c:v>
                </c:pt>
                <c:pt idx="4">
                  <c:v>0</c:v>
                </c:pt>
                <c:pt idx="5">
                  <c:v>0</c:v>
                </c:pt>
                <c:pt idx="6">
                  <c:v>0</c:v>
                </c:pt>
                <c:pt idx="7">
                  <c:v>0</c:v>
                </c:pt>
                <c:pt idx="8">
                  <c:v>0</c:v>
                </c:pt>
              </c:numCache>
            </c:numRef>
          </c:val>
        </c:ser>
        <c:ser>
          <c:idx val="1"/>
          <c:order val="1"/>
          <c:tx>
            <c:strRef>
              <c:f>Sheet1!$C$1</c:f>
              <c:strCache>
                <c:ptCount val="1"/>
                <c:pt idx="0">
                  <c:v>2015</c:v>
                </c:pt>
              </c:strCache>
            </c:strRef>
          </c:tx>
          <c:invertIfNegative val="0"/>
          <c:cat>
            <c:strRef>
              <c:f>Sheet1!$A$2:$A$10</c:f>
              <c:strCache>
                <c:ptCount val="9"/>
                <c:pt idx="0">
                  <c:v>Bahagia</c:v>
                </c:pt>
                <c:pt idx="1">
                  <c:v>Kebalen</c:v>
                </c:pt>
                <c:pt idx="2">
                  <c:v>Babelankota</c:v>
                </c:pt>
                <c:pt idx="3">
                  <c:v>Kedungpengawas</c:v>
                </c:pt>
                <c:pt idx="4">
                  <c:v>Kedungjaya</c:v>
                </c:pt>
                <c:pt idx="5">
                  <c:v>Bunibakti</c:v>
                </c:pt>
                <c:pt idx="6">
                  <c:v>Muarabakti</c:v>
                </c:pt>
                <c:pt idx="7">
                  <c:v>Pantaihurip</c:v>
                </c:pt>
                <c:pt idx="8">
                  <c:v>Huripjaya</c:v>
                </c:pt>
              </c:strCache>
            </c:strRef>
          </c:cat>
          <c:val>
            <c:numRef>
              <c:f>Sheet1!$C$2:$C$10</c:f>
              <c:numCache>
                <c:formatCode>General</c:formatCode>
                <c:ptCount val="9"/>
                <c:pt idx="0">
                  <c:v>2</c:v>
                </c:pt>
                <c:pt idx="1">
                  <c:v>3</c:v>
                </c:pt>
                <c:pt idx="2">
                  <c:v>7</c:v>
                </c:pt>
                <c:pt idx="3">
                  <c:v>2</c:v>
                </c:pt>
                <c:pt idx="4">
                  <c:v>0</c:v>
                </c:pt>
                <c:pt idx="5">
                  <c:v>0</c:v>
                </c:pt>
                <c:pt idx="6">
                  <c:v>1</c:v>
                </c:pt>
                <c:pt idx="7">
                  <c:v>0</c:v>
                </c:pt>
                <c:pt idx="8">
                  <c:v>0</c:v>
                </c:pt>
              </c:numCache>
            </c:numRef>
          </c:val>
        </c:ser>
        <c:ser>
          <c:idx val="2"/>
          <c:order val="2"/>
          <c:tx>
            <c:strRef>
              <c:f>Sheet1!$D$1</c:f>
              <c:strCache>
                <c:ptCount val="1"/>
                <c:pt idx="0">
                  <c:v>2017</c:v>
                </c:pt>
              </c:strCache>
            </c:strRef>
          </c:tx>
          <c:invertIfNegative val="0"/>
          <c:cat>
            <c:strRef>
              <c:f>Sheet1!$A$2:$A$10</c:f>
              <c:strCache>
                <c:ptCount val="9"/>
                <c:pt idx="0">
                  <c:v>Bahagia</c:v>
                </c:pt>
                <c:pt idx="1">
                  <c:v>Kebalen</c:v>
                </c:pt>
                <c:pt idx="2">
                  <c:v>Babelankota</c:v>
                </c:pt>
                <c:pt idx="3">
                  <c:v>Kedungpengawas</c:v>
                </c:pt>
                <c:pt idx="4">
                  <c:v>Kedungjaya</c:v>
                </c:pt>
                <c:pt idx="5">
                  <c:v>Bunibakti</c:v>
                </c:pt>
                <c:pt idx="6">
                  <c:v>Muarabakti</c:v>
                </c:pt>
                <c:pt idx="7">
                  <c:v>Pantaihurip</c:v>
                </c:pt>
                <c:pt idx="8">
                  <c:v>Huripjaya</c:v>
                </c:pt>
              </c:strCache>
            </c:strRef>
          </c:cat>
          <c:val>
            <c:numRef>
              <c:f>Sheet1!$D$2:$D$10</c:f>
              <c:numCache>
                <c:formatCode>General</c:formatCode>
                <c:ptCount val="9"/>
                <c:pt idx="0">
                  <c:v>16</c:v>
                </c:pt>
                <c:pt idx="1">
                  <c:v>13</c:v>
                </c:pt>
                <c:pt idx="2">
                  <c:v>7</c:v>
                </c:pt>
                <c:pt idx="3">
                  <c:v>2</c:v>
                </c:pt>
                <c:pt idx="4">
                  <c:v>2</c:v>
                </c:pt>
                <c:pt idx="5">
                  <c:v>0</c:v>
                </c:pt>
                <c:pt idx="6">
                  <c:v>3</c:v>
                </c:pt>
                <c:pt idx="7">
                  <c:v>0</c:v>
                </c:pt>
                <c:pt idx="8">
                  <c:v>0</c:v>
                </c:pt>
              </c:numCache>
            </c:numRef>
          </c:val>
        </c:ser>
        <c:dLbls>
          <c:showLegendKey val="0"/>
          <c:showVal val="0"/>
          <c:showCatName val="0"/>
          <c:showSerName val="0"/>
          <c:showPercent val="0"/>
          <c:showBubbleSize val="0"/>
        </c:dLbls>
        <c:gapWidth val="150"/>
        <c:axId val="139375360"/>
        <c:axId val="139376896"/>
      </c:barChart>
      <c:catAx>
        <c:axId val="139375360"/>
        <c:scaling>
          <c:orientation val="minMax"/>
        </c:scaling>
        <c:delete val="0"/>
        <c:axPos val="b"/>
        <c:numFmt formatCode="General" sourceLinked="1"/>
        <c:majorTickMark val="none"/>
        <c:minorTickMark val="none"/>
        <c:tickLblPos val="nextTo"/>
        <c:txPr>
          <a:bodyPr/>
          <a:lstStyle/>
          <a:p>
            <a:pPr>
              <a:defRPr lang="en-US">
                <a:latin typeface="Arial Narrow" pitchFamily="34" charset="0"/>
              </a:defRPr>
            </a:pPr>
            <a:endParaRPr lang="en-US"/>
          </a:p>
        </c:txPr>
        <c:crossAx val="139376896"/>
        <c:crosses val="autoZero"/>
        <c:auto val="1"/>
        <c:lblAlgn val="ctr"/>
        <c:lblOffset val="100"/>
        <c:noMultiLvlLbl val="0"/>
      </c:catAx>
      <c:valAx>
        <c:axId val="139376896"/>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139375360"/>
        <c:crosses val="autoZero"/>
        <c:crossBetween val="between"/>
      </c:valAx>
    </c:plotArea>
    <c:legend>
      <c:legendPos val="r"/>
      <c:overlay val="0"/>
      <c:txPr>
        <a:bodyPr/>
        <a:lstStyle/>
        <a:p>
          <a:pPr>
            <a:defRPr lang="en-US">
              <a:latin typeface="Arial Narrow"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05255-40E1-41FD-946C-0AA7523A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ismail - [2010]</cp:lastModifiedBy>
  <cp:revision>10</cp:revision>
  <cp:lastPrinted>2018-02-18T06:58:00Z</cp:lastPrinted>
  <dcterms:created xsi:type="dcterms:W3CDTF">2018-06-07T06:18:00Z</dcterms:created>
  <dcterms:modified xsi:type="dcterms:W3CDTF">2018-07-03T01:46:00Z</dcterms:modified>
</cp:coreProperties>
</file>